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«ЮгАвтоХолдинг» обратилось в Арбитражный суд Краснодарского края с иском к администрации Белореченского городского поселения Белореченского района и акционерному обществу «Техномир» о применении последствий недействительности муниципального контракта от 02.04.2018 № Ф.2018.104140 – обязании сторон возвратить друг другу все полученное по сделке. Решением Арбитражного суда Краснодарского края от 23.10.2018 в удовлетворении иска отказано. Постановлением Пятнадцатого арбитражного апелляционного суда от 21.01.2019 решение суда первой инстанции отменено и иск удовлетворен: на администрацию возложена обязанность возвратить обществу поставленный по контракту автогрейдер; на общество – возвратить в бюджет муниципального образования Белореченское городское поселение полученные за автогрейдер денежные средства в размере 5 585 666 рублей 67 копеек. Постановлением Арбитражного суда Северо-Кавказского округа от 06.05.2019 постановление суда апелляционной инстанции отменено и дело направлено на новое рассмотрение в Пятнадцатый арбитражный апелляционный суд. При новом рассмотрении дела постановлением Пятнадцатого арбитражного апелляционного суда от 01.08.2019 решение суда первой инстанции оставлено без изменения. Арбитражный суд Северо-Кавказского округа постановлением от 15.11.2019 принятые по делу судебные акты оставил без изменения. Общество с ограниченной ответственностью «ЮгАвтоХолдинг»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1, 6, 33, 48, 50, 59, 64-67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447 , 449 Гражданского кодекса Российской Федерации, разъяснениями, изложенными в пункте 78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 том, что истец не доказал нарушений в проведении электронного аукциона, которые привели к ограничению конкуренции, необоснованному ограничению числа участников закупки, а также нарушению публичных интересов и (или) прав и законных интересов третьих лиц, в связи с чем отсутствуют основания для признания муниципального контракта недействительным и применения последствий недействительности сделки. Учитывая исполнение муниципального контракта в апреле 2018 г., использование заказчиком объекта муниципального контракта – автогрейдера и техническое состояние автогрейдера (наработка 1130 моточасов, истечение гарантийного срока, эксплуатация в тяжелых условиях), отсутствие воли заказчика на проведение дополнительных торгов по приобретению автогрейдера, суды пришли к выводу, что избранный истцом способ защиты в виде применения последствий недействительности муниципального контракта не отвечает балансу интересов заинтересованных сторон, частных и публичных интересов, проведение повторного аукциона не отвечает общественным и государственным задачам, не обеспечивает баланс публичного и частного интересов, препятствует своевременному выполнению работ в рамках муниципальных обязательств. Доводы жалобы не свидетельствуют о существенных нарушениях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судами фактических обстоятельств дела,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«ЮгАвтоХолдинг»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"ЮгАвтоХолдинг" (подробнее) Ответчики: администрация Белореченского городского поселения Белореченского района (подробнее) АО "Техномир"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