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21.01.2020 обратилось в Верховный Суд Российской Федерации с кассационной жалобой, поданной в электронном виде, на вышеуказанные судебные акты, одновременно заявив ходатайство о восстановлении пропущенного процессуального срока на ее подачу. В обоснование ходатайства заявитель ссылается на согласование проекта кассационной жалобы с вышестоящим органом и получение ответа 17.01.2020. В соответствии с частью 1 статьи 291.2 Арбитражного процессуального кодекса Российской Федерации (далее – АПК РФ)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Последним принятым по делу судебным актом является постановление Арбитражного суда Поволжского округа от 11.11.2019, с полным текстом которого заявитель мог ознакомиться 12.11.2019 в общедоступной автоматизированной информационной системе в сети Интернет http://kad.arbitr.ru. Срок на обжалование названного постановления истек 13.01.2020 (с учетом выходных дней). Обратившись с кассационной жалобой 21.01.2020, заявитель пропустил установленный законодательством срок на ее подачу.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настоящего Кодекса предельные допустимые сроки для восстановления. Рассмотрев заявленное ходатайство, суд не находит оснований для его удовлетворения. В соответствии с пунктом 14 Постановления Пленума Высшего Арбитражного Суда Российской Федерации от 28.05.2009 № 36 «О применении Арбитражного процессуального кодекса Российской Федерации при рассмотрении дел в арбитражном суде апелляционной инстанции», суд отмечает, что не могут, как правило, рассматриваться в качестве уважительных причин необходимость согласования с вышестоящим органом (иным лицом) вопроса о подаче апелляционной жалобы, нахождение представителя заявителя в командировке (отпуске), кадровые перестановки, отсутствие в штате организации юриста, смена руководителя (его нахождение в длительной командировке, отпуске), а также иные внутренние организационные проблемы юридического лица, обратившегося с апелляционной (кассационной) жалобой. Таким образом, довод управления о согласовании проекта кассационной жалобы с вышестоящим органом подлежит отклонению как не свидетельствующий об уважительности причин пропуска установленного законодательством процессуального срока. Само по себе обращение с жалобой и ходатайством о восстановлении пропущенного процессуального срока не позднее шести месяцев со дня вступления в законную силу обжалуемого судебного акта не может служить основанием для восстановления такого срока в отсутствие объективных причин его пропуска. Лица, участвующие в деле, должны добросовестно пользоваться всеми принадлежащими им процессуальными правами, в том числе и правом на обжалование судебных актов (часть 2 статьи 41 АПК РФ ). Произвольный подход к законно установленным последствиям пропуска данного срока приведет к нарушению принципов равноправия сторон и состязательности (статьи 8 и 9 АПК РФ ), поскольку удовлетворив необоснованное ходатайство о восстановлении процессуального срока, суд поставит заявителя в преимущественное положение по сравнению с другими лицами, участвующими в деле. Поскольку управление не представило доказательств невозможности реализации своего права на судебную защиту в установленный срок, ходатайство о восстановлении пропущенного процессуального срока подлежит оставлению без удовлетворения. В силу пункта 3 части 1 статьи 291.5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рассмотрения. Поскольку кассационная жалоба подана в электронном виде, бумажный носитель с текстом кассационной жалобы возврату не подлежит. Руководствуясь статьями 117 , 184 , 185 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Управления Федеральной антимонопольной службы по Пензенской области о восстановлении пропущенного процессуального срока. Кассационную жалобу на решение Арбитражного суда Пензенской области от 23.04.2019, постановление Одиннадцатого арбитражного апелляционного суда от 04.07.2019 и постановление Арбитражного суда Поволжского округа от 11.11.2019 по делу № А49-14986/2018 возвратить заявителю. Судья Верховного Суда Российской Федерации М.К. Антонова Суд: Верховный Суд РФ (подробнее) Истцы: МБУ "Автомобильное транспортное хозяйство" (подробнее) Муниципальное бюджетное учреждение "Автомобильное транспортное хозяйство" (подробнее) Ответчики: Управление Федеральной антимонопольной службы по Пензенской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