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10.11.2019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указанного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отсутствие возможности своевременно обратиться с кассационной жалобой в Верховный Суд Российской Федерации в связи с нахождением дела в производстве суда округа,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Россельхознадзора по Калининградской области о восстановлении пропущенного срока удовлетворить, пропущенный срок на подачу кассационной жалобы восстановить. Судья Верховного Суда А.Г. ПершутовРоссийской Федерации Суд: Верховный Суд РФ (подробнее) Истцы: ООО "БАЛТСЕРВИС" (подробнее) Ответчики: Федеральная служба по ветеринарному и фитосанитарному надзору (Россельхознадзор) Управление по К/О (подробнее) Судьи дела: Першутов А.Г. (судья) (подробнее) Последние документы по делу: Определение от 22 января 2020 г. по делу № А21-765/2019 Определение от 29 ноября 2019 г. по делу № А21-765/2019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