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«Страховое общество газовой промышленности» (далее – общество «СОГАЗ») обратилось в Арбитражный суд города Москвы с иском к страховому публичному акционерному обществу «Ингосстрах» о взыскании 742 538 рублей 69 копеек убытков по правилу о суброгации. Определением Арбитражного суда города Москвы от 26.03.2019 исковое заявление возвращено в связи с несоблюдением обществом «СОГАЗ» установленного Федеральным законом от 25.04.2002 № 40-ФЗ «Об обязательном страховании гражданской ответственности владельцев транспортных средств» досудебного порядка урегулирования спора в комиссии, образованной профессиональным объединением страховщиков. Постановлением Девятого арбитражного апелляционного суда от 20.05.2019 и постановлением Арбитражного суда Московского округа от 26.07.2019 определение оставлено без изменения. Общество «СОГАЗ» подало кассационную жалобу, в которой просит судебные акты отменить как незаконные вследствие нераспространения на спорные правоотношения законодательства о страховании гражданской ответственности владельцев транспортных средств. Для проверки доводов кассационной жалобы и решения вопроса о наличии оснований для пересмотра судебных актов дело истребовано из Арбитражного суда города Москвы. Изучив материалы истребованного дела, суд приходит к выводу о наличии оснований, предусмотренных частью 1 статьи 291.11 Арбитражного процессуального кодекса Российской Федерации,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Как следует из искового заявления, в качестве предмета иска общество «СОГАЗ» заявляет убытки, возмещенные в связи с повреждением вагонов их владельцам, взыскать которые просит с общества «Ингосстрах» как лица, застраховавшего гражданскую ответственность виновного в причинении вреда открытого акционерного общества «Российские железные дороги». Определяемое обществом «СОГАЗ» содержание правоотношений указывает на то, что они не связаны с использованием транспортных средств. Таким образом, довод кассационной жалобы о нераспространении на спорные правоотношения норм об обязательном страховании гражданской ответственности владельцев транспортных и установленного ими порядка досудебного урегулирования споров заслуживают внимания. Для проверки указанных доводов кассационная жалоба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 ,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акционерного общества «Страховое общество газовой промышленности» на определение Арбитражного суда города Москвы от 26.03.2019 по делу № А40-69304/2019, постановление Девятого арбитражного апелляционного суда от 20.05.2019 и постановление Арбитражного суда Московского округа от 26.07.2019 по тому же делу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акционерного общества «Страховое общество газовой промышленности» в судебном заседании Судебной коллегии по экономическим спорам Верховного Суда Российской Федерации на 16 января 2020 года в 14 часов 30 минут в помещении суда по адресу: Москва, улица Поварская, дом 15, зал № 3048 (подъезд 5). Судья Верховного Суда Российской Федерации Н.А. Ксенофонтова Суд: Верховный Суд РФ (подробнее) Судьи дела: Ксенофонтова Н.А. (судья) (подробнее) Последние документы по делу: Резолютивная часть постановления от 16 января 2020 г. по делу № А40-69304/2019 Определение от 22 января 2020 г. по делу № А40-69304/2019 Определение от 12 декабря 2019 г. по делу № А40-69304/2019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