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«Ареопаг Сибири» (далее – Общество) обратилось в Арбитражный суд Краснодарского края с иском к обществу с ограниченной ответственностью «Главная Инвестиционная Компания» (далее – Компания) о взыскании 167 576 рублей 85 копеек неустойки с 16.04.2018 по 04.08.2018 и неустойки из расчета 1509 рублей 70 копеек за каждый день просрочки, начиная с 05.08.2018 по дату вынесения решения по делу. Дело рассмотрено в порядке упрощенного производства по правилам главы 29 Арбитражного процессуального кодекса Российской Федерации (далее – АПК РФ). Вступившим в законную силу постановлением Пятнадцатого арбитражного апелляционного суда от 28.12.2018 решение суда первой инстанции от 05.10.2018 изменено: с Компании в пользу Общества взыскано 167 576 рублей 85 копеек неустойки с 16.04.2018 по 04.08.2018, и 93 601 рубль 40 копеек неустойки с 05.08.2018 по 05.10.2018. 2 Общество обратилось в Арбитражный суд Краснодарского края с заявлением о взыскании 115 730 рублей судебных расходов на оплату услуг представителя. Определением Арбитражного суда Краснодарского края от 28.05.2019, оставленным без изменения постановлением Пятнадцатого арбитражного апелляционного суда от 16.08.2019 и постановлением Арбитражного суда Северо-Кавказского округа от 23.10.2019, с Компании в пользу Общества взыскано 5684 рубля судебных расходов. В остальной части в удовлетворении заявления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в полном объеме, ссылаясь на существенное нарушение судами норм материального права. В обоснование доводов жалобы заявители указывают, что суды не приняли во внимание сложность дела, а также объем проделанной представителем Общества работы.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частично удовлетворили требования, приняв во внимание заявленный к взысканию размер названных расходов с учетом соблюдения принципов обоснованности, объективной необходимости, оправданности, а также разумности.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3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«Ареопаг Сибири»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