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22.07.2019, оставленным без изменения постановлением Тринадцатого арбитражного апелляционного суда от 30.09.2019, заявленные требования удовлетворены. Административный орган обратился в Верховный Суд Российской Федерации с кассационной жалобой, в которой просит указанные судебные акты отменить, считая их принятыми с нарушением норм материального и процессуального права.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Частью 10 статьи 7.32.4 Кодекса Российской Федерации об административных правонарушениях предусмотрена ответственность за нарушение установленных законодательством Российской Федерации процедуры и порядка организации и проведения обязательных в соответствии с законодательством Российской Федерации торгов, продажи государственного или муниципального имущества, за исключением случаев, предусмотренных частями 1 - 9 настоящей статьи и статьями 7.29 - 7.32 и 7.32.3 настоящего Кодекса. Как следует из судебных актов, выявив факт нарушения обществом пунктов 38 и 69 Порядка проведения органом местного самоуправления открытого конкурса по отбору управляющей организации для управления многоквартирным домом, утвержденного постановлением Правительства Российской Федерации от 06.02.2006 № 75, административный орган установил два самостоятельных правонарушения и привлек общество к административной ответственности дважды: за отсутствие в извещении времени проведения торгов (постановление от 07.03.2019 № 78/7526/19) и нарушение срока рассмотрения заявок претендентов на участие в конкурсе (постановление от 07.03.2019 № 78/7528/19 по рассматриваемому делу). Признавая оспариваемое постановление незаконным, суды пришли к выводу о том, что в рассматриваемом случае привлечение общества к административной ответственности за каждое невыполнение требований Порядка № 75 в отношении одного и того же конкурса, при наличии вступившего в законную силу судебного акта по арбитражному делу № А56-31648/2019, противоречит принципу однократности наказания, закрепленному в части 5 статьи 4.1 Кодекса Российской Федерации об административных правонарушениях. Доводы жалобы были предметом рассмотрения судов и получили надлежащую правовую оценку применительно к установленным обстоятельствам спора. Указанные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обжалуемого судебного акта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Санкт-Петербургское Государственное казенное учреждение "Жилищное агентство Калининского района Санкт-Петербурга" (подробнее) Ответчики: Управление Федеральной антимонопольной службы по Санкт-Петербургу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