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договора купли-продажи недвижимого имущества от 27.09.2013, заключенного обществом с ограниченной ответственностью «Отель «Бизнес-Сити» (прекратило свою деятельность 16.07.2015 в результате присоединения к должнику) и акционерным обществом «ФЕРРУМ-Сити». Определением Арбитражного суда города Москвы от 02.04.2019, оставленным без изменения постановлениями Девятого арбитражного апелляционного суда от 13.06.2019 и Арбитражного суда Московского округа от 24.09.2019,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 и 61.2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спорной сделки за пределами периода подозрительности и недоказанности совокупности условий, необходимых для квалификации договора, совершённого незаинтересованными лицами и не преследовавшего своей целью причинение вреда кредиторам должника, в качестве подозрительной сделки и признания её недействительной, отклонив доводы заявителя о ничтожности последней.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«Технодор» Серегиной Юлии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