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Акционерная нефтяная компания «Башнефть» обратилось в Арбитражный суд Республики Башкортостан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«Оптаун-Уфа» 73 500 рублей штрафа и 12 000 рублей убытков за сверхнормативный простой вагонов. К участию в деле в качестве третьего лица, не заявляющего самостоятельных требований относительно предмета спора, привлечено акционерное общество «СГ-Транс». Решением Арбитражного суда Республики Башкортостан от 01.04.2019 иск удовлетворен. Постановлением Восемнадцатого арбитражного апелляционного суда от 25.06.2019 решение суда первой инстанции оставлено без изменения. Арбитражный суд Уральского округа постановлением от 07.10.2019 указанные судебные акты оставил без изменения. Общество с ограниченной ответственностью «Оптан-Уфа»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превышения срока использования ответчиком вагонов/цистерн на станциях назначения (на путях общего пользования и/либо на подъездных путях грузополучателя), учитывая условия договора между истцом и третьим лицом, генерального соглашения между сторонами, руководствуясь положениями статей 15 , 329 , 330 , 333 , 393 Гражданского кодекса Российской Федерации, суды пришли к выводу о наличии оснований для удовлетворения иска, не усмотрев оснований для снижения размера неустойки, а также признав не пропущенным срок исковой давности. Доводы, изложенные в жалобе, приводились в судах первой и апелляционной инстанций, были рассмотрены судами и получили надлежащую оценку.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«Оптан-Уфа»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"АКЦИОНЕРНАЯ НЕФТЯНАЯ КОМПАНИЯ "БАШНЕФТЬ" (подробнее) Ответчики: ООО "Оптан-Уфа"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