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сельскохозяйственный производственный кооператив «Рыболовецкий колхоз «Освобождение» Архрыбколхозсоюза (далее – Кооператив) обратился в Арбитражный суд Архангельской области с исковым заявлением к обществу с ограниченной ответственностью «Старлит» (далее – Общество) о признании договора от 13.04.2017 № 03.0417 (далее – Договор) расторгнутым с 01.08.2018 и взыскании 2 285 000 рублей, в том числе 2 000 000 рублей неосновательного обогащения и 285 000 рублей неустойки. К участию в деле в качестве третьего лица, не заявляющего самостоятельные требования относительно предмета спора, привлечено федеральное автономное учреждение «Российский морской регистр судоходства» (далее – Учреждение). Решением Арбитражного суда Архангельской области от 16.01.2019, оставленным без изменения постановлением Четырнадцатого арбитражного апелляционного суда от 28.05.2019 и постановлением Арбитражного суда Северо- Западного округа от 20.09.2019, исковое заявление удовлетворено частично: Договор признан расторгнутым с 01.08.2018; с Общества в пользу Кооператива взыскано 2 282 000 рублей, в том числе 2 000 000 рублей неосновательного обогащения и 282 000 рублей неустойки; в удовлетворении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прекратив производство по делу, ссылаясь на существенное нарушение судами норм материального и процессуального права. В обоснование доводов жалобы заявитель указывает, что он не получил исковое заявление, не был надлежащим образом извещен о судебном разбирательстве, поскольку в направленной ответчику претензии отсутствовало требование о признании договора расторгнутым. Ответчик отмечает, после выполнения задания по четвертому этапу письмом от 15.03.2018 № 03-12 Общество направило Кооперативу перечень выполненных работ.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целью участия в отборе инвестиционных проектов и получения на проектируемое судно инвестиционных квот, установленных статьей 29.3 Федерального закона от 20.12.2004 № 166-ФЗ «О рыболовстве и сохранении водных биологических ресурсов», Общество (исполнитель) и Кооператив (заказчик) заключили Договор. В соответствии с пунктами 1.1, 1.3, 1.4, 1.7 Договора заказчик поручает, а исполнитель принимает на себя обязательство разработать комплект документации (далее – Документация) для постройки и проведения приемо- сдаточных испытаний головного траулера-свежьевика в соответствии с техническим заданием, требованиями Правил Учреждения 2017 года, Международных конвенций и Роспотребнадзора, что оплачивается заказчиком. Объем, перечень и сроки выполнения работ по каждому из 8 этапов определены в графике проектирования (приложение 2). Разрабатываемая Документация судна должна быть согласована с заказчиком, Роспотребнадзором; рабоче-конструкторская Документация - судостроительным заводом, определенным заказчиком в качестве строителя траулера (далее - Верфь); проектная Документация судна в постройке (далее - ПДСП) и иные документы в случае необходимости должны быть согласованы Учреждением. Оформление ПДСП производится в соответствии с требованиями РМРС и действующими нормативными документами. Пунктом 2.1 Договора в редакции дополнительного соглашения от 13.06.2017 № 1 предусмотрено, что работы по разработке Документации должны быть завершены в срок до 30.11.2018. Согласно графику проектирования (приложение № 2 к Договору) работы по 3-му этапу должны быть завершены в июле 2017 года, по 4-му этапу - в ноябре 2017 года. В силу пункта 3.1 Договора в редакции дополнительного соглашения от 13.06.2017 № 1 стоимость работ составляет 31 000 000 рублей с учетом налога на добавленную стоимость (18%) и включает в себя компенсацию издержек исполнителя и причитающееся ему вознаграждение. В графике платежей (приложение 3) указаны стоимость выполнения каждого этапа работ и порядок внесения платежей. Согласно пункту 7.3 Договора в случае нарушения исполнителем промежуточных сроков, предусмотренных графиком проектирования, заказчик вправе требовать от исполнителя уплаты неустойки за каждый нарушенный промежуточный срок в следующем порядке: при просрочке промежуточного срока менее чем на 10 календарных дней неустойка не применяется; с одиннадцатого календарного дня просрочки промежуточного срока уплачивается неустойка в размере 0,05% от фактически уплаченных заказчиком исполнителю авансовых платежей за каждый день просрочки до даты исполнения исполнителем обязательств, но не более 5% от стоимости работ по выполняемому этапу. Договор может быть расторгнут либо его условия изменены по согласованию сторон. Любые изменения условий Договора, а также все дополнения и приложения к нему действительны, если они совершены в письменной форме и подписаны уполномоченными на это представителями сторон. Соответствующие дополнительные соглашения и приложения являются неотъемлемой частью Договора (пункт 8.4). Все сообщения между сторонами должны быть на русском языке и имеют силу при передаче их посредством электронной почты, телефакса или письма (пункт 8.5). Для наблюдения за проектированием Учреждение и Общество заключили договор от 10.11.2017 № 17-308691, по которому Учреждение приняло на себя обязательство рассмотреть технический проект Общества на соответствие действующим правилам и другим нормативным документам регистра. Общество выполнило проектные работы по трем этапам. Стороны подписали акты сдачи-приемки документации от 18.05.2017 № 03.0417-01А, от 18.07.2017 № 03.0417-02А, от 07.03.2018 № 03.0417-03А на сумму 12 000 000 рублей без замечаний, которая уплачена Кооперативом в полном объеме. В соответствии с графиком платежей на основании выставленного Обществом счета от 21.11.2017 № 03.0417-04С Кооператив внес авансовый платеж за выполнение работ по четвертому этапу в размере 2 000 000 рублей по платежному поручению от 22.11.2017 № 1277. В связи с нарушением промежуточных сроков выполнения работ по проектированию, а также утратой возможности участия во 2-й заявочной кампании на инвестиционные квоты Кооператив 08.02.2018 попросил Общество приостановить выполнение работ по разработке Документации и прекратить любые переписку и взаимодействие с судостроительными заводами, касающиеся строительства проектируемого траулера. Кооператив 01.08.2018 уведомил Общество посредством электронной почты по адресу info@starlit-kb.ru, указанному в Договоре, а 02.08.2018 - на бумажном носителе посредством Почты России об одностороннем отказе от исполнения Договора, потребовав возвратить 2 000 000 рублей аванса и уплатить 285 000 рублей неустойки, начисленной за период с 11.05.2017 по 06.03.2018 за просрочку промежуточных сроков выполнения работ. Ненадлежащее выполнение Обществом договорных обязательств явилось основанием для обращения Кооператива в арбитражный суд с настоящим иском. Исследовав и оценив по правилам статьи 71 АПК РФ представленные доказательства, руководствуясь пунктом 1 статьи 8 , пунктом 1 статьи 165.1 , статьями 309 , 310 , пунктами 1 и 2 статьи 450.1 , пунктом 4 статьи 453 , статьей 702 , пунктом 1 статьи 711 , пунктом 4 статьи 753 , статьей 758 , пунктом 1 статьи 759 , пунктом 1 статьи 760 , статьей 762 , пунктом 1 статьи 1102 Гражданского кодекса Российской Федерации (далее – Гражданский кодекс), пунктом 1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суды установив, что доказательств сдачи четвертого этапа работ ответчиком не представлено, пришли к верному выводу о возникновении на стороне Общества неосновательного обогащения в виде суммы полученного аванса. Руководствуясь пунктом 1 статьи 165.1 , статьей 450.1 , пунктом 2 статьи 715 , статьей 717 Гражданского кодекса, разъяснениями, изложенными в пункте 65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признали Договор расторгнутым заказчиком в одностороннем порядке с 01.08.2018, приняв во внимание, что работы по третьему этапу завершены Обществом только в марте 2018 года (акт приемки от 07.03.2018 № 03.0417-03А), а работы по четвертому этапу не выполнены и к приемке не предъявлялись. Судебные инстанции справедливо указали, что направление Обществом письма от 15.03.2018 № 03-12 с приложением промежуточного перечня работ, осуществленных в рамках четвертого этапа, подтверждает то обстоятельство, что выполнение работ в срок было невозможным. Суды на основании представленных в материалы дела доказательств пришли к выводу, что уведомление о расторжении Договора доставлено Обществу 01.08.2018.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«Старлит»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Сельскохозяйственный "Рыболовецкий колхоз "Освобождение" Архрыбколхозсоюза (подробнее) Ответчики: ООО "Старлит"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