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15.03.2019, оставленным без изменения постановлением Восьмого арбитражного апелляционного суда от 17.06.2019, в удовлетворении заявленного требования отказано. Постановлением Арбитражного суда Западно-Сибирского округа от 04.10.2019 решение суда первой инстанции и постановление суда апелляционной инстанции отменены в части отказа в признании решения инспекции недействительным о доначислении 813 709 рублей налога на добавленную стоимость (далее – НДС), соответствующих пени и штрафа; в указанной части требование удовлетворено. В остальной части судебные акты оставлены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и направить дело в данной части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послужил вывод налогового органа о занижении обществом налоговой базы путем реализации продукции через взаимозависимое и подконтрольное ООО «Ландшафт», применяющее специальные налоговые режимы, по заниженным ценам, а также путем необоснованного включения в состав расходов по налогу на прибыль затрат в виде стоимости медицинских услуг, оказанных для работников Филиалом ФГБУ НИИ кардиологии СО РАМН «Тюменский кардиологический центр». Рассматривая спор в указанной части, суды трех инстанций, оценив представленные в материалы дела доказательства, руководствуясь положениями статей 20 , 105.1 , 105.3 , 105.14 , 105.17 , 146 , 154 , 217 , 252 , 255 , 264 , 270 Налогового кодекса Российской Федерации (далее – Налоговый кодекс), правовой позицией, изложенной в пункте 12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 и пункте 3 Обзора практики рассмотрения судами дел, связанных с применением отдельных положений раздела V.1 и статьи 269 Налогового кодекса, утвержденного Президиумом Верховного Суда Российской Федерации 16.02.2017, пришли к выводу о законности решения инспекции. Судебные инстанции исходили из доказанности налоговым органом совокупности обстоятельств, свидетельствующих о направленности действий общества на получение необоснованной налоговой выгоды в виде уклонения от уплаты налога на прибыль и НДС путем заключения договора поставки с взаимозависимым и подконтрольным ООО «Ландшафт», применяющим специальные налоговые режимы, на реализацию своей продукции на своей территории по заниженным ценам с принятием на себя заранее невыгодных условий в виде прямого отказа от реализации товаров физическим лицам. Вместе с тем суды указали на непредставление обществом доказательств наличия у работников, которым была оказана бесплатная медицинская помощь с отнесением ее стоимости на расходы, уменьшающие прибыль, права на такую помощь в соответствии с подпунктом 7 пункта 1 статьи 264 Налогового кодекса. Доводы, изложенные в кассационной жалобе, являлись предметом рассмотрения судов и получили правовую оценку с учетом установленных обстоятельств спора. Доводов, которые не были проверены и учтены судами при рассмотрении дела, кассационная жалоба не содержит. По существу доводы общества не подтверждают существенных нарушений норм материального и процессуального права, повлиявших на исход дела, направлены на переоценку представленных в материалы дела доказательств, выражают несогласие с установленными судами фактическими обстоятельствами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основанием для передачи жалобы на рассмотрение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ЖБИ 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"Завод ЖБИ 5" (подробнее) Ответчики: Инспекция Федеральной налоговой службы России по г. Тюмени №3 (подробнее) Иные лица: 8ААС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