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«Масленникова 72» (далее – Товарищество) обратилось в Арбитражный суд Омской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«Коммунальные технологии и Инженерные системы» (далее – Общество) о возложении на ответчика обязанности по передаче оригиналов документов, перечисленных в исковом заявлении; взыскании 6 000 рублей стоимости карты программирования регулятора «ECL comfort 300» (карта «С66»). Решением Арбитражного суда Омской области от 11.03.2019, оставленным без изменения постановлением Восьмого арбитражного апелляционного суда от 30.05.2019 и постановлением Арбитражного суда Западно-Сибирского округа от 13.09.2019,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фактически на ответчика повторно возложена обязанность по передаче Товариществу документов, предоставленных ему в добровольном порядке. Общество полагает, что истцом не представлены доказательства того, что истребуемые документы имеются у ответчика, были ему переданы от застройщика или предыдущих управляющих организаций, и что им предприняты все доступные меры по получению данных документов у первоисточника (компании- застройщика, в соответствующих отделах администрации, где указанная техническая документация хранится в силу закона).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на основании договора управления МКД от 01.04.2015 оказывало услуги и выполняло работы по содержанию и текущему ремонту МКД, расположенного по адресу: &lt;...&gt;. В соответствии с протоколом от 23.05.2016 № 1/2016 общего собрания собственников помещений в МКД, проведенного в форме очного голосования, принято, в том числе, решение об избрании способа управления МКД – Товарищество, которое зарегистрировано в Едином государственном реестре юридических лиц 27.01.2017 за основным государственным регистрационным номером 5506150169. В адрес Общества Товариществом направлено уведомление от 03.02.2017 № 3 о принятых собственниками помещений в МКД по вышеуказанному адресу решениях, с требованием осуществить передачу всей документации по дому, не позднее за 30 дней до прекращения договоров обслуживания с собственниками помещений, а также предоставить отчеты о полученных денежных средствах аренды мест общего пользования, по предоставленным услугам по управлению домом, передать данные и показания счетчиков коммунальных ресурсов. В связи с неисполнением ответчиком требования по передаче соответствующей документации на жилой дом, истец обратился в арбитражный суд с указанными требованиями. Исследовав и оценив по правилам статьи 71 АПК РФ представленные доказательства, руководствуясь статьей 162 Жилищного кодекса Российской Федерации, Правилами осуществления деятельности по управлению многоквартирными домами, утвержденными постановлением Правительства Российской Федерации от 15.05.2013 № 416 и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суды удовлетворили заявленные требования о передаче документации, установив неисполнение надлежащим образом установленной законом обязанности по передаче испрашиваемой Товариществом документации. Руководствуясь статьями 15 , 393 Гражданского кодекса Российской Федерации, положениями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взыскали с ответчика стоимость карты программного регулятора, установив, что утрата названной карты зафиксирована актом приема- передачи инженерного оборудования от 06.03.2017.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«Коммунальные Технологии и Инженерные Системы»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ТОВАРИЩЕСТВО СОБСТВЕННИКОВ НЕДВИЖИМОСТИ "МАСЛЕННИКОВА 72" (подробнее) Ответчики: ООО "Коммунальные технологии и Инженерные системы" (подробнее) Иные лица: ООО "КТиИС" (подробнее) Отдел судебных приставов по ЛАО г. Омска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