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Корнеев Игорь Николаевич обратился в суд с заявлением о признании недействительными сделками платежей, произведенных должником в период с 20.05.2016 по 15.09.2016 в размере 2 085 000 рублей в счёт погашения задолженности по договору займа от 11.10.2013 № 10, о применении последствия недействительности сделок в виде взыскания с общества 2 085 000 рублей в пользу должника. Определением Арбитражного суда города Белгородской области от 19.07.2019, оставленным без изменения постановлениями Девятнадцатого арбитражного апелляционного суда от 09.10.2019 и Арбитражного суда Центрального округа от 12.12.2019, требования удовлетворены. Не согласившись с вышеуказанными судебными актами, общество обратилось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«Торговый дом «Чернянский» о приостановлении исполнения определения Арбитражного суда Белгородской области от 19.07.2019 по делу № А08-3385/2018, оставленного без изменения постановлением Девятнадцатого арбитражного апелляционного суда от 09.10.2019 и постановлением Арбитражного суда Центрального округа от 12.12.2019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