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городского хозяйства администрации г. Ставрополя (далее – Комитет) обратился в Арбитражный суд Ставропольского края с иском к обществу с ограниченной ответственностью (далее – ООО) «СпецСтройМаш» о взыскании 502 700 рублей убытков в порядке регресса. К участию в деле в качестве третьих лиц, не заявляющих самостоятельных требований относительно предмета спора, привлечены ООО «Брусника-Юг» и ООО «Брусника. Строительство Екатеринбург». Решением Арбитражного суда Ставропольского края от 05.03.2019, оставленным без изменения постановлением Шестнадцатого арбитражного апелляционного суда от 16.07.2019 и постановлением Арбитражного суда Северо- Кавказского округа от 08.10.2019, иск удовлетворен.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не является причинителем вреда, поскольку во время производства работ ни со стороны Комитета, ни со стороны генерального подрядчика или других лиц в адрес ООО «СпецСтройМаш» не поступало жалоб или претензий; факт подписания актов подтверждает отсутствие претензий по качеству работ.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10.11.2014 Комитет (арендодатель) и ООО «Брусника-Юг» (арендатор) заключили договор аренды земельного участка в границах земель муниципального образования г. Ставрополь для целей, не связанных со строительством № 4284, предметом которого является передача в аренду, без права капитального строительства, земельного участка, расположенного в районе жилого дома № 427 по улице Ленина в квартале 475 под гостевую автостоянку. ООО «Брусника. Строительство Екатеринбург» (генподрядчик) и ООО «СпецСтройМаш» (подрядчик) 21.04.2016 заключили договор подряда № 210416/П, по которому генподрядчик поручил, а подрядчик обязался своими силами и/или привлеченными силами, инструментами и механизмами из собственных материалов произвести работы по устройству благоустройства на объекте: «Комплекс жилых домов по улице Ленина в г. Ставрополь, расположенный по адресу: &lt;...&gt; в квартале 475». Для выполнения строительных работ на основании заявления Комитет выдал ответчику ордер от 16.06.2016 № 109 на производство работ по благоустройству территории, прилегающей к объекту «Комплекс жилых домов «CRONA», расположенному по ул. Ленина, д. 427 в 475 квартале, которым повреждение зеленых насаждений разрешено после получения соответствующего согласования. Ответственным за производство работ указан представитель общества ФИО1 В результате падения 21.11.2016 дерева по адресу: &lt;...&gt; поврежден принадлежащий на праве собственности гражданину ФИО2 автомобиль марки «Хендай Солярис», государственный регистрационный знак У375ТН-26; стоимость восстановительного ремонта указанного транспортного средства составила 472 772 рубля 15 копеек. Вступившим в законную силу решением Ленинского районного суда г. Ставрополя от 11.10.2017 с Комитета в пользу ФИО2 взыскано 472 772 рубля 15 копеек стоимости восстановительного ремонта автомобиля; в остальной части в иске отказано. По платежному поручению от 20.06.2018 № 187379 Комитет перечислил Бусыгину А.В. 502 700 рублей. Полагая, что убытки понесены Комитетом по вине Общества,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1064 , 1079 , 1081 , 1082 Гражданского кодекса Российской Федерации, суды, учтя фактические обстоятельства спора, удовлетворили заявленные требования, придя к мотивированному выводу о том, что Комитетом надлежащими доказательствами подтверждена вина ООО «СпецСтройМаш» в падении дерева, явившегося причиной повреждения автомобиля.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Поскольку заявителю отказано в передаче кассационной жалобы для рассмотрения в судебном заседании Судебной коллегии Верховного Суда Российской Федерации, ходатайство о проведении заседания по делу путем использования систем видеоконференц-связи подлежит отклонению.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«СпецСтройМаш» о проведении заседания по делу путем использования систем видеоконференц-связи отказать. Отказать в передаче кассационной жалобы общества с ограниченной ответственностью «СпецСтройМаш»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Комитет городского хозяйства администрации города Ставрополя (подробнее) Ответчики: ООО "СпецСтройМаш" (подробнее) Иные лица: ООО "БРУСНИКА. СТРОИТЕЛЬСТВО ЕКАТЕРИНБУРГ"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