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Кугушев Виктор Николаевич обратился в суд с заявлением о привлечении бывших руководителей Ильина Д.И., Драгуна Е.Н., Левина Е.Ю. солидарно к субсидиарной ответственности по обязательствам должника в размере 270 734 882 рублей 64 копеек. Определением Арбитражного суда Новосибирской области от 18.12.2017, оставленным без изменения постановлением Седьмого арбитражного апелляционного суда от 25.04.2018, заявление удовлетворено. Постановлением Арбитражного суда Западно-Сибирского округа от 04.07.2018 вышеуказанные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Новосибирской области от 13.03.2019, оставленным без изменения постановлением Седьмого арбитражного апелляционного суда от 24.06.2019, в удовлетворении заявления отказано. Постановлением Арбитражного суда Западно-Сибирского округа от 18.09.2019 принятые на новом рассмотрении определение суда первой инстанции и постановление апелляционного суда отменены, принят новый 2 судебный акт. Признано доказанным наличие оснований для привлечения заявителей к субсидиарной ответственности. Разрешение вопроса о размере субсидиарной ответственности каждого из них по обязательствам должника в рамках дела о банкротстве направлено в Арбитражный суд Новосибирской области. В кассационных жалобах, поданных в Верховный Суд Российской Федерации, заявители просят отменить постановление суда округа от 18.09.2019, оставить в силе определение суда первой инстанции от 13.03.2019 и постановление апелляционного суда от 24.06.2019.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принятые на новом рассмотрении судебные акты, окружной суд, руководствуясь статьёй 53.1 Гражданского кодекса Российской Федерации, пунктом 4 статьи 10, статьями 61.16, 129 Федерального закона от 26.10.2002 № 127-ФЗ «О несостоятельности (банкротстве)», пунктами 41 – 44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счёл доказанным наличие оснований для привлечения заявителей к субсидиарной ответственности исходя из ранее установленных судами фактических обстоятельств. При этом суд округа обоснованно указал на необходимость установления действительного размера субсидиарной ответственности каждого из них применительно к представленному конкурсным управляющим расчёту, а также доводов и возражений участников настоящего обособленного спора, в связи с чем, направил данный вопрос на новое рассмотрение в суд первой инстанции.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3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Драгуну Евгению Николаевичу, Левину Евгению Юрьевичу и Ильину Дмитрию Ивановичу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