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Котенев Денис Сергеевич обратился в суд с заявлением о признании недействительными сделками наличных и безналичных платежей должника в пользу его руководителей Реуса А.Г. и Моисеева С.И. на общую сумму 261 683 810 рублей 26 копеек; применении последствий недействительности сделок. Определением Арбитражного суда Московской области от 28.12.2018 в удовлетворении заявления отказано. Постановлением Десятого арбитражного апелляционного суда от 03.07.2019, оставленным без изменения постановлением Арбитражного суда Московского округа от 26.09.2019, вышеуказанное определение отменено, требования удовлетворены в части признания недействительными платежей в пользу Реуса А.Г. на сумму 36 267 893 рублей и Моисеева С.И. на сумму 56 594 897 рублей 26 копеек; применены последствия недействительности сделок. В остальной части в удовлетворении заявления отказано.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 в части удовлетворения требований конкурсного управляющего должником.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удовлетворяя требования в обжалуемой части,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181, 200 Гражданского кодекса Российской Федерации, статьями 61.1, 61.2, 61.9 Федерального закона от 26.10.2002 № 127-ФЗ «О несостоятельности (банкротстве)», исходил из того, что возврат должником ранее выданных ему займов в пользу заявителей (заинтересованных лиц), значительная часть которых носила транзитный характер, очевидно выходил за рамки разумной экономической деятельности, повлёк за собой уменьшение активов должника и причинил вред как ему самому, так и его кредиторам.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заявителей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Реусу Андрею Георгиевичу и Моисееву Сергею Игоревичу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