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14.05.2019, оставленным без изменения постановлением Девятого арбитражного апелляционного суда от 14.08.2019, в удовлетворении заявленных требований отказано. Постановлением Арбитражного суда Московского округа от 12.11.2019 указанные судебные акты оставлены без изменения. Банк обратился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банка к ответственности послужили выводы административного органа о том, что банк ввел потребителя в заблуждение относительно потребительских свойств кредитования и дополнительных услуг, не представил необходимую и достоверную информацию о стоимости реализуемой за отдельную плату дополнительной услуги. Частью 2 статьи 14.7 Кодекса Российской Федерации об административных правонарушениях предусмотрена ответственность за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частью 2 статьи 14.10 и частью 1 статьи 14.33 Кодекса. Частью 1 статьи 14.8 Кодекса Российской Федерации об административных правонарушениях предусмотрена ответственность за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Оценив представленные доказательства, руководствуясь положениями Гражданского кодекса Российской Федерации, Закона Российской Федерации от 07.02.1992 № 2300-1 «О защите прав потребителей», Федерального закона от 21.12.2013 № 353-ФЗ «О потребительском кредите (займе)», Федерального закона от 02.12.1990 № 395-1 «О банках и банковской деятельности», суды пришли к выводу о наличии в действиях банка состава правонарушения, ответственность за которое предусмотрена частью 2 статьи 14.7 , частью 1 статьи 14.8 Кодекса Российской Федерации об административных правонарушениях. Судами установлено, что процедура и срок давности привлечения к административной ответственности соблюдены. Административное наказание в виде штрафа назначено в порядке части 2 статьи 4.4 Кодекса Российской Федерации об административных правонарушениях. Вопреки доводам жалобы, поскольку предложение заключения договора страхования при кредитовании исходило от банка, соответственно именно на нем лежала обязанность по предоставлению информации, необходимой для оценки условий дополнительной услуги, реализации права выбора и отказа от нее. Учитывая, что оспариваемое представление вынесено в порядке, предусмотренном статьей 29.13 Кодекса Российской Федерации об административных правонарушениях, и в связи с производством по делу об административных правонарушениях, составы которых в действиях банка административным органом доказаны, указанное представление признано судами соответствующим действующему законодательству. Ссылаясь на нарушение судом первой инстанции норм процессуального права при разрешении ходатайства общества о рассмотрении дела по общим правилам производства по делам, возникающим из административных и иных публичных правоотношений, банк между тем не указывает, какие доказательства он был лишен возможности представить, и как это могло повлиять на принятие судебного акта. При этом все доказательства, представленные банком в суд первой инстанции, оценены судом с соблюдением положений статьи 71 Арбитражного процессуального кодекса Российской Федерации. Несогласие заявителя с выводами судов, в том числе с правовой оценкой спорных условий договора, со ссылкой на иное толкование норм законодательства, подлежащих применению к рассматриваемым правоотношениям, не свидетельствует о нарушении судами норм материального и процессуального права, не позволившем всесторонне, полно и объективно рассмотреть дело.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"ЭКСПОБАНК" (подробнее) Ответчики: Управление Федеральной службы по надзору в сфере защиты прав потребителей и благополучия человека по Пермскому краю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