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Чёрный Михаил Васильевич обратился в суд с заявлением о признании недействительными и применении последствий недействительности следующих сделок должника: выплаты в пользу Фоломеева Е.В. как учредителя должника и руководителя должника, с расчётных счетов должника дивидендов за 2013-2015 годы в размере 5 060 000 рублей; выплаты со счета должника в «МТИ-Банк» (АО) Фоломееву Е.В. денежных средств в сумме 8 810 000 рублей; выплаты со счёта должника в ПАО «Сбербанк России» денежных средств в сумме 350 000 рублей; выплаты со счёта ООО ПАО «РОСБАНК» денежных средств в сумме 6 118 137 рублей 81 копейка; списания с расчётного счёта должника в ПАО «Сбербанк России» посредством использования банковской карты денежных средств в сумме 1 940 432 рубля 89 копеек; списания с расчётного счёта должника в ПАО «РОСБАНК» посредством использования банковской карты денежных средств в сумме 415 314 рублей 69 копеек; выдачи Фоломееву Е.В. из кассы должника денежных средств в сумме 2 264 919 рублей 60 копеек. Определением Арбитражного суда города Москвы от 08.04.2019 в удовлетворении заявления отказано. 2 Постановлением Девятого арбитражного апелляционного суда от 18.07.2019, оставленным без изменения постановлением Арбитражного суда Московского округа от 02.10.2019, вышеуказанное определение отменено, требования удовлетворены.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принятое по делу определение и повторно разрешая обособленный спор, апелляционный суд руководствовался статьями 10 и 168 Гражданского кодекса Российской Федерации, статьями 19, 61.1, 61.2, 61.4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исходил из того, что на момент совершения сделок должник являлся неплатёжеспособным, о чём знал и не мог не знать заявитель, в связи с чем, имелись условия для признания их недействительными.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процессуального права, влекущих за собой безусловную отмену указанных судебных актов, судами не допущено. Несогласие заявителей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Фоломееву Евгению Вячеславовичу и финансовому управляющему его имуществом Афяну Арегу Сергеевичу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