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вступившим в законную силу решением Арбитражного суда Самарской области от 10.11.2016 ФИО1 признана несостоятельной (банкротом), введена процедура реализации имущества гражданина, утверждён финансовый управляющий. Определением Арбитражного суда Самарской области от 11.03.2019 процедура реализации имущества должника завершена, ФИО1 освобождена от дальнейшего исполнения требований кредиторов, в том числе кредиторов, не заявленных при введении процедуры реализации имущества гражданина. Полномочия финансового управляющего прекращены. Постановлением Одиннадцатого арбитражного апелляционного суда от 14.06.2019, оставленным без изменения постановлением Арбитражного суда Поволжского округа от 16.09.2019, вышеуказанное определение отменено в части освобождения ФИО1 от дальнейшего исполнения обязательств перед залоговым кредитором – публичным акционерным обществом Банк ВТБ по кредитному договору &lt;***&gt;- 0007004 от 13.03.2017, установленных определением Арбитражного суда Самарской области от 13.03.2017. В указанной части по делу принят новый судебный акт о неприменении правил об освобождении от исполнения обязательств перед залоговым кредитором. В кассационной жалобе, поданной в Верховный Суд Российской Федерации, заявитель просит отменить постановления судов апелляционной инстанции и округа в части неприменения к ней правил об освобождении гражданина от исполнения обязательств.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принятый по делу судебный акт, апелляционный суд руководствовался положениями пунктов 3 и 4 статьи 213.28 Федерального закона от 26.10.2002 № 127-ФЗ «О несостоятельности (банкротстве)», учёл разъяснения, приведённые в пунктах 45 и 46 постановления Пленума Высшего Арбитражного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пришёл к выводам о неприменении правил об освобождении должника от исполнения обязательств перед залоговым кредитором в связи с недобросовестным поведением самого заявителя. Суд округа поддержал выводы суда апелляционной инстанции. Выводы судов апелляционной инстанции и округа соответствуют нормам права, оснований для переоценки этих выводов не имеется. Несогласие заявителя с данными выводами судов,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