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20.02.2019, оставленным без изменения постановлением Тринадцатого арбитражного апелляционного суда от 17.05.2019, с предпринимателя ФИО2 в пользу предпринимателя ФИО1 взыскано 148 520 руб. убытков в виде уплаченной за некачественный товар суммы, в удовлетворении остальной части иска отказано. Постановлением Арбитражного суда Северо-Западного округа от 20.09.2019 решение суда первой инстанции и постановление суда апелляционной инстанции изменены, с предпринимателя ФИО2 в пользу предпринимателя ФИО1 взыскано 148 520 руб. уплаченной за некачественный товар суммы, 50 455 руб. убытков в виде упущенной выгоды, в удовлетворении остальной части иска отказано. В кассационной жалобе, поданной в Верховный Суд Российской Федерации, предприниматель Сидоренко С.А., ссылаясь на несоответствие выводов судов фактическим обстоятельствам дела, просит отменить указанные судебные акты в части отказа в удовлетворении иска и принять новый судебный акт об удовлетворении иска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пришли к выводу о необоснованности требования истца о взыскании с ответчика убытков в виде реального ущерба, исходя из отсутствия причинно-следственной связи между действиями последнего и названными убытками. 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Сергей Анатольевич Сидоренко (подробнее) Ответчики: ИП Лариса Юрьевна Жукова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