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Строительная компания «Тяжстрой» (далее - Общество) Гребнев Сергей Геннадьевич обратился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Малашкову Юрию Тимофеевичу о взыскании 2 931 196 рублей 98 копеек убытков. Решением Арбитражного суда Челябинской области от 04.12.2018 заявленные требования удовлетворены частично: суд взыскал с Малашкова Ю.Т. в пользу Общества 487 400 рублей 48 копеек убытков; в остальной части иска отказал. Постановлением Восемнадцатого арбитражного апелляционного суда от 18.03.2019, оставленным без изменения постановлением Арбитражного суда 2 Уральского округа от 18.09.2019, решение от 04.12.2018 отменено: с Малашкова Ю.Т. в пользу Общества взыскано 2 931 196 рублей 98 копеек убытков. В кассационных жалобах, поданных в Верховный Суд Российской Федерации, заявители просят отменить состоявшиеся по делу постановления апелляционного, окружного судов, оставив в силе решение первой инстанции, ссылаясь на существенное нарушение норм материального и процессуального права. В обоснование доводов жалобы заявители указывают , что обязанность по уплате налогов не может быть включена в состав убытков, вменяемых руководителю хозяйствующего субъекта.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в равных долях являются Гребнев С.Г. и Малашков Ю.Т.; последний является также директором юридического лица. Инспекцией Федеральной налоговой службы по Калининскому району города Челябинска в отношении Общества проведена выездная налоговая проверка по вопросам правильности исчисления и своевременности уплаты (удержания, перечисления) налогов и сборов, в том числе налога на добавленную стоимость (далее - НДС) за период с 01.01.2013 по 31.12.2015. По итогам проверки 26.09.2016 составлен акт и 31.10.2016 вынесено решение о привлечении Общества к ответственности за совершение налогового правонарушения, согласно которому доначислен НДС в сумме 2 030 909 рублей, пени в сумме 469 091 рубль 48 копеек, также юридическое лицо привлечено к налоговой ответственности, предусмотренной статьей 122 Налогового кодекса Российской Федерации, в виде штрафа в сумме 18 309 рублей. Налоговым органом установлена неправомерность заявленных Обществом вычетов по НДС по работам, выполненным рядом подрядными организациями в 2013-2014 годах; указанные организации являлись номинальными, т.е. имели минимальную налоговую нагрузку, не вели какой-либо реальной финансово- хозяйственной деятельности ввиду отсутствия для этого необходимых ресурсов, технического и управленческого персонала; не выполняли требования налогового органа о представлении документов, налоговую отчетность сдавали недостоверную либо не сдавали совсем. 3 Ссылаясь на вышеуказанные обстоятельства, Гребнев С.Г.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Повторно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 апелляционной инстанции с выводами которого согласился суд округа, отменил решение суда первой инстанции, удовлетворив заявленные требования в полном объеме, придя к выводам о наличии необходимой совокупности условий для привлечения Малашкова Ю.Т. к гражданско-правовой ответственности в виде возмещения убытков; доначисление косвенного налога, а также привлечение к налоговой ответственности явилось следствием необоснованного уменьшения 4 Обществом своих налоговых обязательств путем перенесения налогового бремени на организации, не осуществляющие реальной финансово-хозяйственной деятельности; ответчик как руководитель хозяйствующего субъекта не предпринял надлежащих мер к проверке контрагентов по сделкам.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Федерации, ходатайства Общества и Малашкова Ю.Т.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Малашкова Юрия Трофимовича и общества с ограниченной ответственностью Строительная компания «Тяжстрой» о приостановлении исполнения постановления Восемнадцатого арбитражного апелляционного суда от 18.03.2019 по делу А76-16015/2018 Арбитражного суда Челябинской области отказать. Отказать в передаче кассационных жалоб Малашкова Юрия Трофимовича и общества с ограниченной ответственностью Строительная компания «Тяжстрой»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