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11.12.2019 на основании пункта 1 части 1 статьи 291.5 Арбитражного процессуального кодекса Российской Федерации в связи с тем, что жалоба не подписана подающим ее лицом. Повторно кассационная жалоба подана предпринимателем (согласно оттиску почтового штемпеля на конверте) 26.12.2019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А07-32773/2018 является постановление Арбитражного суда Уральского округа от 23.09.2019, вступившее в законную силу, согласно части 5 статьи 289 АПК РФ , со дня его принятия – 23.09.2019, следовательно, двухмесячный срок на подачу кассационной жалобы истек 25.11.2019 (с учетом выходных дней), тогда как жалоба подана 26.12.2019. Одновременно с подачей жалобы предпринимателем заявлено ходатайство о восстановлении пропущенного процессуального срока. В качестве причины пропуска срока указано устранение обстоятельств,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 поскольку ненадлежащая подача первоначальной кассационной жалобы не может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крестьянского фермерского хозяйства ФИО1 в удовлетворении ходатайства о восстановлении пропущенного процессуального срока подачи кассационной жалобы на решение Арбитражного суда Республики Башкортостан от 07.03.2019 по делу № А07-32773/2018, постановление Восемнадцатого арбитражного апелляционного суда от 24.05.2019 и постановление Арбитражного суда Уральского округа от 23.09.2019 по тому же делу. Жалобу индивидуального предпринимателя главы крестьянского фермерского хозяйства ФИО1 возвратить без рассмотрения по существу. Судья Верховного Суда Российской Федерации Е.Н. Зарубина Суд: Верховный Суд РФ (подробнее) Истцы: ОАО "Чишминский сахарный завод"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