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Вершинина Н.И. обратилась в суд с заявлением о признании недействительными публичных торгов по продаже имущества должника, а также о признании недействительными заключенных по итогам торгов договоров купли-продажи. Определением Арбитражного суда Республики Коми от 27.03.2019, оставленным без изменения постановлениями Второго арбитражного апелляционного суда от 19.06.2019 и Арбитражного суда Волго-Вятского округа от 11.09.2019,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449, 449.1 Гражданского кодекса Российской Федерации, статьями 110, 139 Федерального закона от 26.10.2002 № 127-ФЗ «О несостоятельности (банкротстве)», исходили из недоказанности нарушения норм действующего законодательства при организации и проведении оспариваемых торгов, а также прав и законных интересов должника, кредиторов и непосредственно заявителя, чья заявка на участие как члена семьи должника не соответствовала установленным законом о банкротстве требованиям, в связи с чем, была обоснованно отклонена организатором торгов.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Вершининой Наталье Игоревне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