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«Селф» (далее – общество) обратилось в Арбитражный суд Алтайского края с иском, измененным в порядке статьи 49 Арбитражного процессуального кодекса Российской Федерации, о взыскании с управления, а при недостаточности у него денежных средств в порядке субсидиарной ответственности с Российской Федерации в лице Федеральной службы судебных приставов за счет казны Российской Федерации 6 166 535 руб. задолженности.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«СК Интеб» в лице конкурсного управляющего Петлица Д.С. Решением Арбитражного суда Алтайского края от 13.05.2019, оставленным без изменения постановлением Седьмого арбитражного апелляционного суда от 30.07.2019 и постановлением Арбитражного суда Западно-Сибирского округа от 23.10.2019, с управления в пользу общества взыскано 2 4 154 406 руб. задолженности, в удовлетворении остальной части требований отказано. В кассационной жалобе, поданной в Верховный Суд Российской Федерации, управление просит отменить указанные судебные акты как принятые с нарушением норм материального и процессуального права, выражая несогласие с выводами судов в части удовлетворения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установлено судами, управление (заказчик) и общество (подрядчик) 27.04.2016 заключили государственный контракт на проведение капительного ремонта. Общество, ссылаясь на уклонение управления от оплаты выполненных по согласованию с ним работ, обратилось в арбитражный суд с настоящим иском.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согласования сторонами изменений по выполняемым работам, принимая во внимание заключение судебной экспертизы, дополнение к нему и ответы эксперта, пришли к выводу о том, что выполненные обществом работы на сумму 4 154 406 руб. не выходят за рамки стоимости контракта, были необходимы для достижения цели контракта и имеют для заказчика потребительскую ценность. При таких обстоятельствах, руководствуясь положениями статей 711, 740, 743, 746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исковые требования в указанной части. С данными выводами впоследствии согласился суд округа.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судебных приставов по Алтайскому краю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