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с ограниченной ответственностью «Витаторг» обратился в суд с заявлением о привлечении бывшего руководителя должника Власенко М.А. к субсидиарной ответственности по обязательствам должника и взыскании 1 368 895 387 рублей. Определением Арбитражного суда города Москвы от 13.06.2017, оставленным без изменения постановлением Девятого арбитражного апелляционного суда от 05.10.2017, в удовлетворении заявления отказано. Постановлением Арбитражного суда Московского округа от 19.02.2018 вышеуказанные судебные акты отменены, обособленный спор направлен на новое рассмотрение в арбитражный суд первой инстанции. При новом рассмотрении к участию в деле в качестве соответчика привлечён Каменский Д.А. Определением Арбитражного суда города Москвы от 15.02.2019, оставленным без изменения постановлениями Девятого арбитражного апелляционного суда от 26.04.2019 и Арбитражного суда Московского округа от 27.09.2019, заявление удовлетворено. В кассационных жалобах, поданных в Верховный Суд Российской Федерации, заявители просят отменить названные судебные акты указанные судебные акты.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пунктом 4 статьи 10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заявителей к субсидиарной ответственности ввиду непередачи последними в адрес конкурсного управляющего всей необходимой бухгалтерской и иной документации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Власенко Марии Александровне и Каменскому Дмитрию Алексеевичу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