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Ингушетия от 28.02.2019 заявленные требования удовлетворены. Постановлением Шестнадцатого арбитражного апелляционного суда от 20.05.2019, оставленным без изменения постановлением Арбитражного суда 2 Северо-Кавказского округа от 09.09.2019, решение суда первой инстанции отменено, в удовлетворении заявления отказано. В кассационной жалобе, поданной в Верховный Суд Российской Федерации, общество, ссылаясь на существенное нарушение норм права, просит отменить постановления суда апелляционной инстанции и суда округа, оставить в силе решение суда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камеральной налоговой проверки представленной обществом уточненной налоговой декларации по налогу на добавленную стоимость (далее - НДС) за 2 квартал 2017 года инспекцией вынесено решение, которым доначислен НДС в сумме 1 999 086 рублей, соответствующие суммы пени и штраф. Основанием для доначисления налога послужил вывод налогового органа о необоснованном получении обществом налоговой выгоды по хозяйственным операциям с ООО «Мастер Д» по договору поставки товара и оказания услуг. Решением управления решение инспекции оставлено без изменения. Не согласившись с ненормативными актами инспекции и управления, общество обратилось в арбитражный суд. Удовлетворяя заявленные требования, суд первой инстанции исходил из недоказанности инспекцией обстоятельств, свидетельствующих о недобросовестности налогоплательщика, согласованности и направленности действий заявителя на получение необоснованной налоговой выгоды. Отменяя решение суда и отказывая в удовлетворении требований, суд апелляционной инстанции, руководствуясь положениями статей 169, 171, 172 Налогового кодекса Российской Федерации, разъяснениями, изложенными в постановлении Пленума Высшего Арбитражного Суда Российской Федерации от 12.10.2006 № 53 «Об оценке арбитражными судами обоснованности 3 получения налогоплательщиком налоговой выгоды», пришел к выводу о наличии у налогового органа правовых оснований для принятия решения с учетом доказанности создания обществом формального документооборота, направленного на получение из бюджета необоснованной налоговой выгоды, с чем согласился суд округа. Судебные инстанции отметили, что представленные обществом документы не отвечают установленным требованиям, содержат недостоверные сведения и не подтверждают реальности хозяйственных операций с контрагентом, который не имел возможности поставить товар. Доводы общества, изложенные в кассационной жалобе, являлись предметом рассмотрения судов апелляционной инстанции и округа, получили надлежащую правовую оценку, выражают несогласие с установленными фактическими обстоятельствами дела, направлены на их переоценку, не подтверждают существенных нарушений норм материального и процессуального права, повлиявших на исход дела, в связи с чем не могут служить основанием для передачи жалобы на рассмотрение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«Ачалуки»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