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Кратько Олег Анатольевич обратился в суд с заявлением о признании недействительными платежей, совершённых после принятия заявления о признании должника банкротом в погашение обязательств по кредитному договору от 11.12.2012 № 5715-ИП/Ф-12, заключённому между акционерным обществом «Газпромбанк» (далее – кредитор), должником и Сидоренко Ольгой Валерьевной. Определением Арбитражного суда Омской области от 21.05.2019, оставленным без изменения постановлениями Восьмого арбитражного апелляционного суда от 06.08.2019 и Арбитражного суда Западно-Сибирского округа от 22.10.2019,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61.3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отсутствия совокупности условий для признания недействительной оспариваемой сделки по заявленным основаниям ввиду недоказанности конкурсным управляющим факта оказания кредитору большего предпочтения в отношении удовлетворения требований, существовавших до её совершения, в том числе, недоказанности совершения названных платежей за счёт должника и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содействия коммерции и бизнесу»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