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Лаврентьева Светлана Сергеевна обратилась в суд с заявлением к Дёмину А.Г. о признании права собственности на объект недвижимости – нежилое помещение № 8 проектной площадью 86, 29 кв. м, на 1 этаже 76-ти жилого дома по адресу: Смоленская область, г. Гагарин, микрорайон «Восток» ул. Гагарина, д. 49. Во встречных требованиях к должнику Дёмин А.Г просил о признании права собственности на указанный объект недвижимости. Определением Арбитражного суда Смоленской области от 26.03.2019, оставленным без изменения постановлениями Двадцатого арбитражного апелляционного суда от 24.06.2019 и Арбитражного суда Центрального округа от 24.09.2019, заявление конкурсного управляющего удовлетворено, в удовлетворении встречного заявления отказано. В кассационной жалобе, поданной в Верховный Суд Российской Федерации, заявитель просит изменить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549, 551 Гражданского кодекса Российской Федерации, статьями 131, 134, 142, 201.4, 201.8 Федерального закона от 26.10.2002 № 127-ФЗ «О несостоятельности (банкротстве)», разъяснениями, данными в постановлении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исходили из того, что должник располагает доказательствами возникновения у него права собственности на спорное нежилое помещение, подлежащее включению в конкурсную массу в целях расчётов с кредиторами, в связи с чем, пришли к выводам об отсутствии оснований для признания за заявителем права собственности на него (в том числе, с учётом разрешенного в ином споре вопроса о праве по заявлению о государственной регистрации перехода права собственности на объект), и обоснованности требований конкурсного управляющего.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Дёмину Алексею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