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21.11.2018, оставленным без изменения постановлением Семнадцатого арбитражного апелляционного суда от 07.02.2019, заявление удовлетворено. Постановлением Арбитражного суда Уральского округа от 28.05.2019 решение суда первой инстанции и постановление суда апелляционной инстанции отменены,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округа, оставить в силе судебные акты судов первой и апелляционной инстанций. Между тем, при рассмотрении дела № А35-1459/2018 Арбитражного суда Курской области в судебном заседании Арбитражного суда Центрального округа установлено, что для разрешения спора подлежит применению подпункт 15 пункта 2 статьи 146 Налогового кодекса Российской Федерации, однако имеется неопределенность в вопросе соответствия этого законоположения Конституции Российской Федерации, в частности, статьям 1, 8, 19, 34, 35, 55 и 57, в той части, в какой данная норма исключает из объекта обложения НДС операции по реализации продукции, изготовленной в рамках своей производственной деятельности организациями, признанными в соответствии с законодательством Российской Федерации несостоятельными (банкротами) и, соответственно, делает невозможным применение налоговых вычетов покупателями продукции, что согласно статьям 36, 101, 103 Федерального конституционного закона от 21.07.1994 № 1-ФКЗ «О Конституционном Суде Российской Федерации» является основанием для обращения с запросом в Конституционный Суд Российской Федерации и приостановления производства по делу. Определением Арбитражного суда Центрального округа от 01.08.2019 производство по делу № А35-1459/2018 приостановлено и в Конституционный Суд Российской Федерации направлен соответствующий запрос. Согласно пункту 1 части 1 статьи 143 Арбитражного процессуального кодекса Российской Федерации арбитражный суд обязан приостановить производство по делу в случае невозможности рассмотрения данного дела до разрешения другого дела, рассматриваемого Конституционным Судом Российской Федерации, конституционным (уставным) судом субъекта Российской Федерации, судом общей юрисдикции, арбитражным судом. Таким образом, учитывая то обстоятельство, в соответствии с которым для правильного разрешения настоящего спора и спора, рассматриваемого в рамках дела № А35-1459/2018 Арбитражного суда Курской области, подлежит применению одна и та же норма права, правильное толкование которой возможно лишь после разрешения Конституционным Судом Российской Федерации дела по указанному выше запросу, судья Верховного Суда Российской Федерации, руководствуясь статьей 13 , пунктом 1 части 1 статьи 143 , статьями 184 - 185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приостановить производство по кассационной жалобе общества с ограниченной ответственностью «ЭЛИЗ» на постановление Арбитражного суда Уральского округа от 28.05.2019 по делу № А50-25316/2018 Арбитражного суда Пермского края до разрешения Конституционным Судом Российской Федерации дела по запросу Арбитражного суда Центрального округа, направленного в Конституционный Суд Российской Федерации определением от 01.08.2019 по делу № А35-1459/2018 Арбитражного суда Курской области. Судья Верховного Суда Российской Федерации М.К. Антонова Суд: Верховный Суд РФ (подробнее) Судьи дела: Антонова М.К. (судья) (подробнее) Последние документы по делу: Определение от 14 января 2020 г. по делу № А50-25316/2018 Определение от 22 октября 2019 г. по делу № А50-25316/2018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