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обратилась в Арбитражный суд Пермского края с иском, уточненным в порядке статьи 49 Арбитражного процессуального кодекса Российской Федерации (далее – АПК РФ), к обществу с ограниченной ответственностью «Прогресс-2000» (далее – Общество) о взыскании 6 667 000 рублей дивидендов за 2013 и 1 781 023 рублей 79 копеек процентов за просрочку исполнения денежного обязательства за период с 24.05.2015 по 22.05.2018. К участию в деле в качестве третьих лиц, не заявляющих самостоятельных требований относительно предмета спора, судом привлечены ФИО2, ФИО3, ФИО4. Решением Арбитражного суда Пермского края от 06.02.2019, оставленным без изменения постановлением Семнадцатого арбитражного апелляционного суда от 20.05.2019 и постановлением Арбитражного суда Уральского округа от 16.09.2019, иск удовлетворен в полном объеме. В кассационной жалобе, поданной в Верховный Суд Российской Федерации, заявитель просит отменить состоявшиеся судебные акты, отказать в удовлетворении требований, ссылаясь на несоответствие выводов судов фактическим обстоятельства спора. В обоснование доводов жалобы заявитель указывает, что судами должным образом не исследовался вопрос о тождественности дубликата от 15.01.2019 протокола общего собрания участников от 24.03.2015 № 3-д, отмечая, что распределение дивидендов по итогам деятельности общества в 2013 году в 2018- 2019 годах противоречит уставу Общества. Общество также обращает внимание, что в связи с изменениями состава участников и размера их долей, судами неверно определен объем дивидендов, приходящихся на долю истца.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на момент подачи иска и рассмотрения дела участниками Общества являются ФИО1 с размером доли 33,33% уставного капитала, ФИО2 - 33,33%, ФИО3 - 0,6%, ФИО4 - 16,37%, что подтверждается выпиской из Единого государственного реестра юридических лиц по состоянию на 22.05.2018. Согласно выписке из Единого государственного реестра юридических лиц по состоянию на 23.01.2014 участниками Общества являлись ФИО1 с размером номинальной стоимости доли 6000 рублей и ФИО4 - 3000 рублей. Ссылаясь на наличие решения участников Общества, оформленного протоколом от 24.03.2015 № 3-д о выплате дивидендов за 2013 года, факт выплаты дивидендов ФИО4 и неосуществление выплаты дивидендов другому участнику юридического лица, ФИО1 обратилась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309 , 310 , 395 Гражданского кодекса Российской Федерации, статьями 8, 14, 28, 29 Федерального закона от 08.02.1998 № 14-ФЗ «Об обществах с ограниченной ответственностью» и разъяснениями, изложенными в пунктах 14, 15, 18 постановления Пленума Верховного Суда Российского Федерации № 90, Пленума Высшего Арбитражного Суда Российской Федерации № 14 от 09.12.1999 «О некоторых вопросах применения Федерального закона «Об обществах с ограниченной ответственностью», суды правомерно удовлетворили заявленные требования, отметив, что в период, за который должны были быть осуществлены выплаты, участниками Общества являлись только Серебренникова С.В. и Тимофеев Е.И., а иного решения о распределении прибыли представлено не было. Доводы кассационной жалобы, которые были предметом рассмотрения судов,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«Прогресс-2000»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Ответчики: ООО "Прогресс-2000" (подробнее) Иные лица: Коммерческий банк "СДМ-БАНК"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