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от 04.12.2017 на сумму 3 000 000 рублей по перечислению денежных средств с расчётного счёта общества с ограниченной ответственностью «Ферма КРС» № 40702810804010000251, открытого в банке (Невский филиал), на расчётный счёт общества № 40702810604010000024, открытый в банке (Невский филиал), и на сумму 14 238 900 рублей с расчётного счёта общества, открытого в банке, на ссудный счёт № 45205810004010100013 в пользу банка, и о применении последствий недействительности сделок. Определением Арбитражного суда города Севастополя от 25.02.2019 отказано в удовлетворении требований. 2 Постановлением Двадцать первого арбитражного апелляционного суда от 08.04.2019, оставленным без изменения постановлением Арбитражного суда Центрального округа от 16.07.2019, отменено определение суда первой инстанции от 25.02.2019, требования удовлетворены.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61.3, 61.6 и 189.40 Федерального закона от 26.10.2002 № 127-ФЗ «О несостоятельности (банкротстве)», позицией, изложенной в пунктах 10 и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совершения операций за пределами обычной хозяйственной деятельности при наличии картотеки неисполненных платёжных поручений, указав на следствие данных сделок – предпочтительное удовлетворение требований ответчиков перед требованиями других кредиторов должника, при этом правомерно применив последствия недействительности сделок.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«Невская Угольная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