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05.10.2019 подает кассационную жалобу и ходатайствует об отсрочке уплаты государственной пошлины за ее подачу, прилагая выписку по счету в обслуживающем банке (акционерном обществе «БАНК ЧБРР») об операциях за период с 01.01.2017 по 28.01.2019.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и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Документы, отражающие имущественное положение общества на момент подачи кассационной жалобы (05.10.2019) не представлены, поэтому ходатайство об отсрочке уплаты государственной пошлины удовлетворению не подлежит. Учитывая,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 требования к оформлению кассационной жалобы считаются не соблюденными и жалоба подлежит возврату. Руководствуясь статьей 184 , пунктом 1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«Женское здоровье» в удовлетворении ходатайства о предоставлении отсрочки уплаты государственной пошлины за подачу кассационной жалобы на решение Арбитражного суда Республики Крым от 16.04.2019 по делу № А83-12224/2018, постановление Двадцать первого арбитражного апелляционного суда от 26.06.2019 и постановление Арбитражного суда Центрального округа от 10.09.2019 по тому же делу. Возвратить обществу с ограниченной ответственностью «Женское здоровье» кассационную жалобу. Судья Верховного Суда Российской Федерации Н.А. Ксенофонтова Суд: Верховный Суд РФ (подробнее) Истцы: ООО "Научно-производственное объединение Консультант" (подробнее) Ответчики: ООО "ЖЕНСКОЕ ЗДОРОВЬЕ" (подробнее) Последние документы по делу: Определение от 13 января 2020 г. по делу № А83-12224/2018 Определение от 15 ноября 2019 г. по делу № А83-12224/2018 Определение от 11 октября 2019 г. по делу № А83-12224/2018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