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Лариков А.В. обратился в суд с заявлением о признании недействительной сделкой договора купли-продажи транспортного средства – мотоцикла Хонда 2008 года выпуска, СВ600FA ZDCPC41CO8F060977, государственный регистрационный знак 4798АУ77, заключенного между должником и Морозовой Ириной Викторовной, и о применении последствий недействительности сделки. Определением Арбитражного суда города Москвы от 17.05.2019, оставленным без изменения постановлениями Девятого арбитражного апелляционного суда от 06.08.2019 и Арбитражного суда Московского округа от 15.10.2019,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213.32 Федерального закона от 26.10.2002 № 127-ФЗ «О несостоятельности (банкротстве)», исходили из отсутствия оснований для удовлетворения требований, указав на совершение сделки с согласия финансового управляющего и недоказанность наличия признаков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Аляутдинова Дмитрия Валерьевича Ларикову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