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компании Yang Ming Marine Transport Corporation срок подачи кассационной жалобы на решение Арбитражного суда Краснодарского края от 25.12.2018 по делу А32-6363/2016, постановление Пятнадцатого арбитражного апелляционного суда от 15.03.2019 и постановление Арбитражного суда Северо-Кавказского округа от 19.08.2019 по тому же делу.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