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индивидуальному предпринимателю ФИО1 срок подачи кассационной жалобы на решение Арбитражного суда Нижегородской области от 18.02.2019 по делу № А43-39001/2018, постановление Первого арбитражного апелляционного суда от 26.04.2019 и постановление Арбитражного суда Волго-Вятского округа от 26.07.2019 по тому же делу. Судья Верховного Суда Российской Федерации Н.А. Ксенофонтова Суд: Верховный Суд РФ (подробнее) Истцы: ИП Бирюков Дмитрий Николаевич (подробнее) Ответчики: Федеральное государственное бюджетное образовательное учреждение высшего образования "Приволжский исследовательский медицинский университет"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