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11.02.2019, оставленным без изменения постановлениями Одиннадцатого арбитражного апелляционного суда от 04.06.2019 и Арбитражного суда Поволжского округа от 11.10.2019, требования, объединенные в одно производство,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отказать в удовлетворении заявленных требований.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наличием в действиях (бездействии) комитета признаков нарушения части 1 статьи 15 Федерального закона от 26.07.2006 № 135-ФЗ «О защите конкуренции» (далее – Закон о защите конкуренции) в части принятия органом местного самоуправления постановления от 15.06.2017 № 2190 «О порядке формирования реестра организации, осуществляющих театрализованную и иную культурно- просветительскую деятельность в муниципальных образовательных учреждениях г. Казани» (далее - постановление), повлекшего за собой ограничение конкуренции на рынке предоставления театрализованных и иных культурно-просветительских услуг в муниципальных учреждениях города Казани, антимонопольным органом вынесено предупреждение от 01.10.2018 № ИП-06/15450 о необходимости прекращения нарушения путем отмены постановления. Кроме того, в связи с наличием в действиях (бездействии) учреждения признаков нарушения части 1 статьи 15 Закона о защите конкуренции в части принятия органом местного самоуправления приказа от 05.07.2018 № 439 «О реестре организаций, осуществляющих театрализованную и иную культурно-просветительскую деятельность в муниципальных образовательных учреждениях г. Казани» (далее - приказ), повлекшего за собой ограничение конкуренции на рынке предоставления театрализованных и иных культурно- просветительских услуг в муниципальных учреждениях города Казани, управлением вынесено предупреждение от 01.10.2018 № ИП-06/15451 о необходимости прекращения нарушения путем отмены приказа. Не соглашаясь с указанными ненормативными актами, комитет и учреждение обратились в арбитражный суд с соответствующими заявлениями.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39.1 Закона о защите конкуренции, Федерального закона от 29.12.2012 № 273-ФЗ «Об образовании в Российской Федерации», учитывая правовую позицию, изложенную в пункте 8 постановления Пленума Высшего Арбитражного Суда Российской Федерации 3 от 30.06.2008 № 30 «О некоторых вопросах, возникающих в связи с применением арбитражными судами антимонопольного законодательства», пункте 11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суды пришли к выводу о незаконности оспоренных предупреждений. Судебные инстанции исходили из того, что предупреждения вынесены антимонопольным органом в отсутствие признаков нарушения антимонопольного законодательства. Судами установлено, что оспариваемое постановление не содержит положений, вводящих избыточные обязанности, запреты и ограничения для субъектов предпринимательской деятельности или способствующих их введению. При этом суды отметили, что до принятия оспариваемого постановления фактически имело место быть бездействие органов местного самоуправления города Казани в части отсутствия порядка организации работы сторонних организаций в образовательных организациях города Казани на предмет обеспечения безопасности обучаемых. Несогласие управления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ошибки, не свидетельствует о существенных нарушениях судами норм права, повлиявших на исход дела, и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