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14.12.2018, оставленным без изменения постановлением Тринадцатого арбитражного апелляционного суда от 08.04.2019, арбитражный управляющий привлечен к административной ответственности на основании части 3 статьи 14.13 Кодекса Российской Федерации об административных правонарушениях и ему назначено наказание в виде штрафа в размере 25 000 рублей. Постановлением Арбитражного суда Северо-Западного округа от 18.09.2019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пункта 1.1 статьи 139 Федерального закона от 26.10.2002 № 127-ФЗ «О несостоятельности (банкротстве)», поскольку в установленный срок арбитражный управляющий не представил собранию кредиторов предложение о порядке продажи соответствующего имущества должника.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по части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Приведенные в жалобе доводы, идентичные изложенным в обоснование позиции арбитражного управляющего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Республике Карелия (подробнее) Ответчики: Арбитражный управляющий Сенин Константин Викторович (подробнее) а/у Сенин Константин Викторович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