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«ПСК» об отсрочке уплаты государственной пошлины за рассмотрение кассационной жалобы удовлетворить. Предоставить акционерному обществу «ПСК» отсрочку уплаты государственной пошлины до окончания производства по кассационной жалобе на решение Арбитражного суда города Москвы от 16.01.2019, постановление Девятого арбитражного апелляционного суда от 09.07.2019 и постановление Арбитражного суда Московского округа от 05.11.2019 по делу № А40-221945/2018.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