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Тер-Микаэлян Елена Викторовна (далее - Тер-Микаэлян Е.В.) обратилась в Арбитражный суд города Москвы с иском к обществу с ограниченной ответственностью «НОАТЕК» о взыскании 7 550 295 руб. задолженности и 68 573 руб. 23 коп. процентов. Определением Арбитражного суда города Москвы от 07.05.2018 по делу назначена повторная судебная экспертиза, проведение которой было поручено эксперту общества с ограниченной ответственностью «ИнвестКонсалт» (далее – общество) Казанову Андрею Григорьевичу. Тер-Микаэлян Е.В. на депозитный счет Арбитражного суда города Москвы внесены денежные средства в размере 250 000 руб. на оплату судебной экспертизы по настоящему делу. В материалы дела представлено заключение эксперта от 22.02.2019 № 7/05-1/018, к которому приложен счет на оплату выполненных работ по судебной экспертизе от 04.04.2019 № 1 на сумму 250 000 руб. Определением от 05.04.2019 Арбитражный суд города Москвы обязал бухгалтерию перечислить с депозитного счета суда на счет общества денежные 2 средства по счету от 04.04.2019 № 1 в размере 250 000 руб., внесенные Тер-Микаэлян Е.В. Не согласившись с указанным определением, Тер-Микаэлян Е.В. обратилась в Девятый арбитражный апелляционный суд с апелляционной жалобой. Девятый арбитражный апелляционный суд определением от 09.09.2019 прекратил производство по апелляционной жалобе Тер-Микаэлян Е.В. применительно к пункту 1 части 1 статьи 150 Арбитражного процессуального кодекса Российской Федерации. Постановлением Арбитражного суда Московского округа от 14.10.2019 определение суда апелляционной инстанции оставлено без изменения. В кассационной жалобе, поданной в Верховный Суд Российской Федерации, Тер-Микаэлян Е.В., ссылаясь на нарушение судами апелляционной инстанции и округа норм права, просит отменить их судебные акты и направить вопрос на новое рассмотрение в суд апелляционной инстанции для рассмотрения жалобы по существу.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Прекращая производство по апелляционной жалобе Тер-Микаэлян Е.В., суд апелляционной инстанции руководствовался положениями статей 188, 150, 272 Арбитражного процессуального кодекса Российской Федерации, разъяснениями, приведенными в постановлении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того, что законом не предусмотрена возможность обжалования определения о перечислении экспертной организации денежных средств с депозитного счета суда. С указанными выводами впоследствии согласился суд округа. Доводы кассационной жалобы не подтверждают существенных нарушений судами апелляционной инстанции и округа норм права, повлиявших на исход дела, и не являются достаточным основанием для пересмотра судебных актов в кассационном порядке. Руководствуясь статьей 291.6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Тер-Микаэлян Елены Викторовны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