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12.03.2019, оставленным без изменения постановлением Четырнадцатого арбитражного апелляционного суда от 10.06.2019 и постановлением Арбитражного суда Северо-Западного округа от 25.09.2019, инспекции восстановлен срок для обращения с заявлением в суд и исковое требование удовлетворено. 2 В кассационной жалобе, поданной в Верховный Суд Российской Федерации, общество просит отменить судебные акты, ссылаясь на существенное нарушение норм права, и в удовлетворении иска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с настоящим иском в арбитражный суд послужило неисполнение обществом требования от 15.12.2016 № 063S01160073415 об уплате 835 491 рубля 80 копеек пеней, в том числе 658 890 рублей 11 копеек за несвоевременную уплату страховых взносов на обязательное пенсионное страхование на страховую часть трудовой пенсии, 168 961 рубля 34 копеек за несвоевременную уплату страховых взносов на обязательное медицинское страхование и 7 640 рублей 35 копеек за несвоевременную уплату страховых взносов, начисленных по дополнительному тарифу. Оценив представленные в материалы дела доказательства, суды, руководствуясь положениями статей 46, 69, 70, 75 Налогового кодекса Российской Федерации, статей 19, 22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статьи 18 Федерального закона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статьи 4 Федерального закона от 03.07.2016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разъяснениями, изложенными в пункте 57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учитывая обстоятельства, 3 установленные вступившими в законную силу судебными актами по делам № А44-1457/2018 и № А44-8585/2017, пришли к выводу о наличии правовых оснований для взыскания с общества спорной суммы пеней. Судебные инстанции исходили из того, что суммы страховых взносов, на которые начислены пени, взысканы налоговым органом в бесспорном порядке, страхователю не возвращены и безнадежными ко взысканию в установленном порядке не признаны. Доводы, изложенные в кассационной жалобе, сводятся к повторению позиции общества о неправомерном удовлетворении судом ходатайства инспекции о восстановлении пропущенного процессуального срока на взыскание пеней. Приведенные доводы рассмотрены судами и отклонены в связи с установлением наличия обстоятельств, объективно препятствовавших инспекции своевременно обратиться в суд с иском о взыскании с налогоплательщика причитающихся к уплате сумм налоговых платежей. Полномочиями по переоценке данных обстоятельств суд, рассматривающий дело в порядке кассационного производства, не наделен. По существу доводы жалобы не опровергают выводы судов, не свидетельствуют о допущенной при рассмотрении дела судебной ошибке, не подтверждают существенных нарушений норм материального и процессуального права, повлиявших на исход дела, и не могут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«Городское пассажирское автотранспортное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