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26.02.2019, оставленным без изменения постановлением Двенадцатого арбитражного апелляционного суда от 14.06.2019, заявленное требование удовлетворено. Постановлением Арбитражного суда Поволжского округа от 01.10.2019 указанные судебные акты оставлены без изменения. В кассационной жалобе, поступившей в Верховный Суд Российской Федерации, фонд просит отменить обжалуемые судебные акты, ссылаясь на допущенные, по его мнению, существенные нарушения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и установив, что Слушкин Е.Ю. как арбитражный управляющий, в целях обязательного пенсионного страхования приравнивается к индивидуальному предпринимателю, указанному в подпункте 2 пункта 1 статьи 6 Федерального закона от 15.12.2001 № 167-ФЗ «Об обязательном пенсионном страховании в Российской Федерации» и подпункте 2 пункта 1 статьи 5 Федерального закона от 24.07.2009 № 212-ФЗ «О страховых взносах в Пенсионный фонд Российской 3 Федерации, Фонд социального страхования Российской Федерации, Федеральный фонд обязательного медицинского страхования», суды пришли к выводу о том, что у него отсутствует обязанность уплачивать страховые взносы в виде фиксированного платежа за себя дважды, несмотря на наличие регистрации в качестве страхователя как индивидуального предпринимателя. При этом доказательств того, что Слушкин Е.Ю. занимается иной деятельностью, кроме как исполнением обязанностей арбитражного управляющего и производит выплаты и иные вознаграждения физическим лицам, фондом не представлено.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