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Московской области от 31.05.2019 и постановление Десятого арбитражного апелляционного суда от 14.08.2019 по делу № А41-18928/2019 восстановить. Судья Верховного Суда Российской Федерации Н.С. Чучунова Суд: Верховный Суд РФ (подробнее) Истцы: АО "Рефсервис" (подробнее) Ответчики: ИП Борисик Ольга Вячеславовна (подробнее) Судьи дела: Чучунова Н.С. (судья) (подробнее) Последние документы по делу: Определение от 31 декабря 2019 г. по делу № А41-18928/2019 Определение от 15 ноября 2019 г. по делу № А41-18928/2019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