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Городищенского городского поселения (обратилась в Арбитражный суд Волгоградской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«Малахит» о взыскании 533 549 рублей 16 копеек задолженности по договору аренды земельного участка от 27.11.2000 № 39 за период с 01.01.2015 по 31.12.2017, 166 421 рубля 66 копеек пени и расторжении указанного договора. Решением Арбитражного суда Волгоградской области от 26.04.2018, оставленным без изменения постановлением Двенадцатого арбитражного апелляционного суда от 02.08.2018 и постановлением Арбитражного суда Поволжского округа от 27.11.2018, исковые требования удовлетворены в полном объеме. Не согласившись с вынесенными судебными актами, индивидуальный предприниматель ФИО1 обратился в порядке статьи 42 АПК РФ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со статьей 42 АПК РФ ,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Арбитражного суда Поволжского округа от 27.11.2018, а кассационная жалоба поступила в Верховный Суд Российской Федерации в электронном виде 29.10.2019,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На основании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процессуального срока, оценив приведенные в нем доводы, суд находит его обоснованным и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Срок подачи кассационной жалобы на решение Арбитражного суда Волгоградской области от 26.04.2018, постановление Двенадцатого арбитражного апелляционного суда от 02.08.2018 и постановление Арбитражного суда Поволжского округа от 27.11.2018 по делу № А12-2382/2018 восстановить. Судья Верховного СудаРоссийской Федерации Н.С. Чучунова Суд: Верховный Суд РФ (подробнее) Истцы: Администрация Городищенского городского поселения (подробнее) Ответчики: ООО "Малахит" (подробнее) Судьи дела: Чучунова Н.С. (судья) (подробнее) Последние документы по делу: Определение от 30 декабря 2019 г. по делу № А12-2382/2018 Определение от 6 ноября 2019 г. по делу № А12-2382/2018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