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19.02.2019, оставленным без изменения постановлением Пятнадцатого арбитражного апелляционного суда от 25.05.2019 и постановлением Арбитражного суда Северо-Кавказского округа от 19.10.2019, заявленное требование удовлетворено частично, признано недействительным решение инспекции в части доначисления налога на прибыль в сумме 1 200 рублей, соответствующих сумм пени и штрафа. В удовлетворении остальной части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в части отказа в удовлетворении требования и направить дело на новое рассмотрение в соответствующий суд.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налоговой декларации по налогу на прибыль за 2016 год инспекцией вынесено решение, которым доначислен налог на прибыль в сумме 1 112 916 рублей, соответствующих сумм пени и штрафа, а также уменьшен убыток, учитываемый при исчислении налога на прибыль за 2016 год на сумму 17 977 360 рублей. Основанием для доначисления налога и уменьшения убытков послужили выводы налогового органа о необоснованном получении обществом налоговой выгоды в виде включения затрат в расходы, уменьшающие налогооблагаемую базу по налогу на прибыль по хозяйственным операциям с индивидуальным предпринимателем ФИО1 в рамках агентского договора. Не согласившись с решением инспекции, общество обратилось в арбитражный суд. Исследовав и оценив представленные в материалы дела доказательства, суды первой и апелляционной инстанций, руководствуясь статьями 247 , 249 , 250 , 252 , 264 Налогового кодекса Российской Федерации, статьей 1008 Гражданского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наличии у налогового органа правовых оснований для принятия решения с учетом доказанности создания обществом формального документооборота, направленного на получение из бюджета необоснованной налоговой выгоды. При этом указав на арифметические ошибки при доначислении налога, суд признал решение инспекции незаконным в части доначисления налога на прибыль на сумму 1 200 рублей, а также соответствующих сумм пени и штрафа, отказав в удовлетворении требования в остальной части. Судебные инстанции исходили из того, что представленные обществом документы не отвечают установленным требованиям, содержат недостоверные сведения и не подтверждают реальности хозяйственных операций с заявленным в них контрагентом, последний не имел других доходов, кроме доходов по агентскому договору с обществом, ранее являлся его работником, до заключения агентского договора общество сотрудничало напрямую с организациями, которых находил в проверяемом периоде предприниматель в рамках агентского договора и оказывало им услуги по перевалке грузов на экспорт. Суд округа поддержал выводы судов первой и апелляционной инстанций. Доводы общества, изложенные в кассационной жалобе, являлись предметом рассмотрения судов и получили надлежащую правовую оценку, выражают несогласие с установленными фактическими обстоятельствами дела, направлены на их переоценку, не подтверждают существенных нарушений норм материального и процессуального права, повлиявших на исход дела,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«Ейск-Приазовье-Порт»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"Ейск-Приазовье-Порт" (подробнее) ООО Ейск-Приазовье-Порт (подробнее) Ответчики: Межрайонная ИФНС №2 по Краснодарскому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