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Гончаренко А.Л. обратился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2 Федерации в порядке, предусмотренном статьей 117 АПК РФ (часть 3 статьи 291.2 АПК РФ).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Гончаренко А.Л.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184,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Гончаренко Александра Леонидовича удовлетворить. Срок подачи кассационной жалобы на постановление Двадцатого арбитражного апелляционного суда от 09.07.2019 и постановление Арбитражного суда Центрального округа от 01.10.2019 по делу № А68-5316/2017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