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Волгоградской области от 28.01.2019 в удовлетворении требования отказано. Постановлением Двенадцатого арбитражного апелляционного суда от 06.05.2019, оставленным без изменения постановлением Арбитражного суда Поволжского округа от 29.08.2019, решение суда первой инстанции изменено, решение инспекции признано недействительным в части доначисления налога на прибыль в сумме 3 359 744 рублей, налога на добавленную стоимость (далее - НДС) в сумме 1 679 872 рублей 95 копеек, соответствующих сумм пени и штрафов.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в части отказа в удовлетворении требования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инспекцией в отношении общества проведена выездная налоговая проверка за период с 01.01.2015 по 31.12.2016, по результатам вынесено решение о доначислении налога на прибыль и НДС в сумме 18 333 712 рублей, соответствующих сумм пени и штрафа. Основанием для доначисления налога послужил вывод налогового органа о получении налогоплательщиком необоснованной налоговой выгоды путем «дробления» бизнеса между ним и взаимозависимыми лицами - предпринимателями ФИО1 и ФИО2 Не согласившись с решением инспекции в указанной части, общество обратилось в арбитражный суд. Отказывая в удовлетворении требования в части доначисления налога на прибыль в сумме 7 908 513 рублей и НДС в сумме 5 385 582 рублей 05 копеек, соответствующих сумм пени и штрафов, суды первой и апелляционной инстанций, оценив представленные в материалы дела доказательства, руководствуясь положениями статей 20 , 146 , 167 , 247 , 252 , 346.12 , 346.13 Налогового кодекса Российской Федерации, учитывая разъяснения, изложенные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пришли к выводу о доказанности налоговым органом совокупности обстоятельств, свидетельствующих о создании обществом с взаимозависимыми лицами формального документооборота, направленного на минимизацию налоговых обязательств путем «дробления» бизнеса, с чем согласился суд округа. Суды исходили из доказанности инспекцией обстоятельств о применении обществом схемы, направленной на минимизацию налоговых обязательств, путем реализации товара через подконтрольных и взаимозависимых предпринимателей, находящихся на специальном налоговом режиме. Кроме того, судебные инстанции отметили, что у предпринимателей отсутствовали персонал, основные средства, производственные активы, складские помещения, транспортные средства, перечисления за аренду имущества, транспортные услуги, найм работников, ведение бухгалтерского учета, предпринимателем ФИО1 в качестве офиса использовалось помещение главного склада общества, в том числе для хранения продукции. Доводы, изложенные в кассационной жалобе, повторяют позицию заявителя по спору, являлись предметом рассмотрения судов и получили надлежащую правовую оценку с учетом установленных обстоятельств дела. Кроме того, доводы жалобы не подтверждают существенных нарушений норм материального и процессуального права, повлиявших на исход дела, выражают несогласие с установленными судами обстоятельствами спора и направлены на переоценку представленных в материалы дела доказательств, что не может служить основанием для передачи жалобы на рассмотрение в судебном заседании Судебной коллегии Верховного Суда Российской Федерации.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«Молсыркомбинат-Волжский»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АО "МОЛСЫРКОМБИНАТ-ВОЛЖСКИЙ" (подробнее) Ответчики: Инспекция Федеральной налоговой службы по г. Волжскому Волгоградской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