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22.01.2019, оставленным без изменения постановлением Четвертого арбитражного апелляционного суда от 27.05.2019 и постановлением Арбитражного суда Восточно-Сибирского округа от 28.08.2019, производство по делу о признании незаконным решения инспекции в части доначисления налога на прибыль в сумме 32 390 рублей, пени в сумме 6 378 рублей 88 копеек прекращено. В удовлетворении остальной части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и вынесено решение, которым доначислены налог на добавленную стоимость (далее - НДС) в сумме 9 589 486 рублей, налог на прибыль в сумме 4 131 528 рублей, налог на имущество в сумме 676 213 рублей, соответствующие суммы пеней. Кроме того, общество привлечено к налоговой ответственности, предусмотренной пунктом 1 статьи 119 , пунктом 2 статьи 120 , пунктом 3 статьи 122 и пунктом 1 статьи 126 Налогового кодекса Российской Федерации (далее - Налогового кодекса) в виде штрафов. Не согласившись с решением инспекции в указанной части,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39 , 119 , 120 , 122 , 126 , 146 , 169 , 171 , 172 , 247 , 249 , 252 Налогового кодекса Российской Федерации, разъяснениями, изложенными в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от 30.07.2013г. № 57 «О некоторых вопросах, возникающих при применении арбитражными судами части первой Налогового кодекса Российской Федерации», учитывая правовую позицию Конституционного Суда Российской Федерации, изложенную в определении от 05.07.2005г. № 301-О, пришли к выводу, что решение инспекции в оспариваемой части соответствует законодательству и не нарушает права и интересы налогоплательщика, с чем согласился суд округа. Судебные инстанции исходили из доказанности налоговым органом обстоятельств, свидетельствующих о занижении поступивших в 2013-2014 годах денежных средств, обоснованности расчета доначисленных налогов с учетом применяемой обществом учетной политики. В отношении доначислений по эпизоду, связанному с поступлением денежных средств в сумме 5 300 000 рублей от ООО «Магазин № 4 «Торговый дом», суды указали, что в отсутствие достоверных и непротиворечивых документов о реализации товаров (работ, услуг) указанному контрагенту, данное поступление является внереализационным доходом налогоплательщика, который подлежит учету при исчислении налога на прибыль за 2014 год. По эпизоду, связанному с реализацией имущества (торгового центра и земельного участка для его размещения) на сумму 8 300 000 рублей, судами установлено, что спорная сумма правомерно исключена налоговым органом из расчета неучтенной налогоплательщиком выручки, а не из дохода, полученного обществом. Кроме того, суды согласились с налоговым органом в отношении доначислений налога на имущество по спорному объекту и штрафных санкций, поскольку торговый центр, принадлежавший обществу на праве собственности более 12 месяцев до момента его продажи в 2014 году, подлежал учету в качестве основного средства, нежилые помещения, расположенные в здании, предоставлялись в аренду. Судами отмечено, что услуги, оказанные заявителем ООО «Витязь-Т» и ООО «Иркутская электросетевая компания», не являются бытовыми и не облагаются единым налогом на вмененный доход (далее - ЕНВД), в связи с чем их стоимость подлежит включению в налоговую базу по НДС и налогу на прибыль. Помимо этого суды указали, что обществом необоснованно учтены в полном объеме в составе налогового вычета по НДС счета - фактуры, полученные от ООО «Кока-кола ЭйчБиСи Евразия», а также ООО «Братскводсистема», ООО «СК», ОАО «Иркутскэнерго», ООО «БЭС», ООО «АСФ» в части товаров и услуг, приобретенных для осуществления деятельности, облагаемой по единому налогу на вмененный доход. Судебные инстанции согласились также с расчетом налогового органа при исчислении пропорции для определения вычетов по объекту ОГК «Орехов камень», в связи с тем, что на данном объекте осуществлялась деятельность, как подлежащая налогообложению ЕНВД, так и деятельность, подлежащая налогообложению по общей системе. Доводы заявителя, изложенные в жалобе, в том числе о наличии процессуальных нарушений при принятии налоговым органом оспариваемого решения, реальности произведенных операций, являлись предметом рассмотрения судов и им дана надлежащая правовая оценка. Изложенные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 и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«Вершина»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ООО Фирма "Вершина" (подробнее) Ответчики: Инспекция Федеральной налоговой службы по центральному округу г. Братска Иркутской области (подробнее) Межрайонная Инспекция Федеральной Налоговой Службы России №15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