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23.05.2019 заявленные требования удовлетворены. Постановлением Двадцатого арбитражного апелляционного суда от 10.07.2019 решение суда первой инстанции отменено, производство по делу прекращено на основании пункта 1 части 1 статьи 150 Арбитражного процессуального кодекса Российской Федерации. Постановлением Арбитражного суда Центрального округа от 03.10.2019 постановление суда апелляционной инстанции оставлено без изменения. Отменяя решение суда первой инстанции и прекращая производство по делу, суд апелляционной инстанции руководствовался положениями пункта 3 части 1 статьи 29 Арбитражного процессуального кодекса Российской Федерации, части 1 статьи 128 Федерального закона от 02.10.2007 № 229-ФЗ «Об исполнительном производстве», и исходил из того, что правоотношения возникли в рамках дела об административном правонарушении, рассмотрение которого не отнесено к компетенции арбитражного суда. Администрация в жалобе просит постановления судов апелляционной и кассационной инстанций отменить, считая, что дело относится к компетенции арбитражного суда. Между тем,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Сведений о том, что администрация обращалась с аналогичными требованиями в суд общей юрисдикции, который отказался рассматривать указанный спор из-за отсутствия компетенции, не представлено, в связи с чем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Администрация муниципального образования - Сараевский муниципальный район Рязанской области (подробнее) Ответчики: Начальник отдела - старший судебный пристав ОСП по Сараевскому, Сапожковскому и Ухоловскому районам УФССП России по Рязанской области Орлова И.Ю. (подробнее) УФССП России по Рязанской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