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12.04.2019, оставленным без изменения постановлением Четвертого арбитражного апелляционного суда 27.06.2019, в удовлетворении заявленных требований отказано. Постановлением Арбитражного суда Восточно-Сибирского округа от 16.09.2019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ссылаясь на существенные нарушения норм материального и процессуального права. Исходя из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выводы административного органа о нарушении обществом особых требований и правил розничной продажи алкогольной и спиртосодержащей продукции, установленных пунктом 9 статьи 16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Оценив представленные доказательства и установив факт продажи обществом алкогольной продукции в нарушение установленного запрета на продажу алкогольной продукции в праздничные дни, в том числе дни проведения выпускных мероприятий в образовательных организациях (последний звонок), суды пришли к выводу о наличии в действиях общества состава правонарушения, ответственность за совершение которого установлена частью 3 статьи 14.16 Кодекса Российской Федерации об административных правонарушениях. Процедура и срок давности привлечения к административной ответственности соблюдены. Штраф назначен в минимальном размере санкции нормы. Оснований для признания совершенного правонарушения малозначительным и освобождения лица от административной ответственности судами не установлено. При этом суды указали, что, основанием для возбуждения дела об административном правонарушении по соответствующей статье послужило непосредственное обнаружение должностными лицами, уполномоченными на составление протоколов об административных правонарушениях, достаточных данных, указывающих на наличие события административного правонарушения. Доводы жалобы свидетельствуют о несогласии с установленными судами обстоятельствами, а также оценкой имеющихся в материалах дела доказательств, что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ООО "ИП Кублякова Н.Г." (подробнее) Ответчики: Региональная служба по тарифам и ценообразованию Забайкальского края (подробнее) Иные лица: Общество с ограниченной ответственностью "ИП Кублякова Н.Г."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