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11.02.2019, оставленным без изменения постановлением Восьмого арбитражного апелляционного суда от 08.05.2019, в удовлетворении иска отказано. Арбитражный суд Западно-Сибирского округа постановлением от 05.09.2019 решение от 11.02.2019 и постановление Восьмого арбитражного апелляционного суда от 08.05.2019 оставил без изменения. В кассационной жалобе предприниматель просит об отмене указанных судебных актов как незаконных вследствие изначально неверного определения санкции, лишившего ее права на уплату штрафа со скидкой.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Уплаченный предпринимателем штраф соответствует определенному в постановлениях Верховного Суда Российской Федерации от 29.06.2019 по делам №№ 5-АД17-2, 50-АД17-3 размеру, поэтому условия, необходимые в силу статей 15 , 1069 Гражданского кодекса Российской Федерации для взыскания заявленной суммы в качестве убытков отсутствуют, на что правильно указали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ШНАЙДЕР ВАЛЕНТИНА ИВАНОВНА (подробнее) ИП Шнайдер В.И. (подробнее) Ответчики: в лице Министерства внутренних дел Российской Федерации (подробнее) Министерство внутренних дел Российской Федерации (подробнее) Министерство финансов Омской области (подробнее) Министерство финансов РФ в лице Управления Федерального казначейства по Омской области (подробнее) Управление Министерства внутренних дел России по Омской области (подробнее) Судьи дела: Ксенофонтова Н.А.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