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18.04.2019, оставленным без изменения постановлением Пятого арбитражного апелляционного суда от 24.06.2019 и постановлением Арбитражного суда Дальневосточного округа от 10.10.2019,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вынесено решение о доначислении 677 322 рублей налога на добавленную стоимость (далее – НДС), 68 537 рублей налога на доходы физических лиц (далее – НДФЛ) и 79 527 рублей налога, уплачиваемого в связи с применением упрощенной системы налогообложения, начислении 322 935 рублей 50 копеек пеней и 17 607 рублей штрафов по пункту 1 статьи 122 , статье 126 Налогового кодекса Российской Федерации (с учетом решения вышестоящего налогового органа). Основанием для начисления налогов, пеней и штрафов послужил вывод налогового органа о занижении предпринимателем налоговой базы в связи с неправомерным применением налоговых вычетов по НДС на основании счетов - фактур, выставленных ООО «Алеут-ДВ», ООО «Барс» и ООО «Владторг» по хозяйственным операциям поставки рыбопродукции, а также включением в состав расходов, уменьшающих налогооблагаемую базу по НДФЛ, затрат по взаимоотношениям с ООО «Алеут-ДВ» и ООО «Владторг». Считая решение инспекции незаконным, предприниматель обратился с заявлением в арбитражный суд. Оценив представленные в материалы дела доказательства, суды, руководствуясь положениями статей 169 , 171 , 172 , 221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 ввиду доказанности совершения предпринимателем действий, направленных на получение необоснованной налоговой выгоды. Судебные инстанции исходили из недостоверности документов, представленных заявителем в обоснование налоговых вычетов по НДС и расходов по НДФЛ, отсутствии реальных хозяйственных операций со спорными контрагентами, обладающими признаками номинальных организаций и не имеющих возможности осуществить поставку рыбопродукции, в том числе в связи с отсутствием необходимых условий для достижения результатов соответствующей экономической деятельности. При этом фактически товар приобретался заявителем напрямую у изготовителей, являющихся плательщиками единого сельскохозяйственного налога. Доводы, изложенные в кассационной жалобе, повторяют позицию предпринимателя по спору, не опровергают выводы судов и не подтверждают существенных нарушений норм материального права и норм процессуального права, повлиявших на исход дела. По существу доводы жалобы направлены на переоценку представленных в материалы дела доказательств и установление иных фактических обстоятельств,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Поскольку в передаче кассационной жалобы в судебное заседание отказано, ходатайство заявителя о приостановлении исполнения обжалуемых судебных актов рассмотрению не подлежит.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М.К. Антонова Суд: Верховный Суд РФ (подробнее) Истцы: ИП Юдина Нина Владимировна (подробнее) Ответчики: Инспекция федеральной налоговой службы по г.Находке Приморского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